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2E0" w:rsidRPr="00325FF1" w:rsidTr="008E02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325FF1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1A01" w:rsidRPr="00325FF1" w:rsidRDefault="00731A01" w:rsidP="00731A01">
            <w:pPr>
              <w:jc w:val="left"/>
              <w:rPr>
                <w:szCs w:val="28"/>
                <w:lang w:val="ru-RU"/>
              </w:rPr>
            </w:pPr>
            <w:proofErr w:type="spellStart"/>
            <w:r w:rsidRPr="00325FF1">
              <w:rPr>
                <w:szCs w:val="28"/>
                <w:lang w:val="ru-RU"/>
              </w:rPr>
              <w:t>Додаток</w:t>
            </w:r>
            <w:proofErr w:type="spellEnd"/>
            <w:r w:rsidRPr="00325FF1">
              <w:rPr>
                <w:szCs w:val="28"/>
                <w:lang w:val="ru-RU"/>
              </w:rPr>
              <w:t xml:space="preserve"> </w:t>
            </w:r>
            <w:r w:rsidR="00BB124E">
              <w:rPr>
                <w:szCs w:val="28"/>
                <w:lang w:val="ru-RU"/>
              </w:rPr>
              <w:t>6</w:t>
            </w:r>
          </w:p>
          <w:p w:rsidR="00731A01" w:rsidRPr="00325FF1" w:rsidRDefault="00731A01" w:rsidP="00731A01">
            <w:pPr>
              <w:jc w:val="left"/>
              <w:rPr>
                <w:szCs w:val="28"/>
                <w:lang w:val="ru-RU"/>
              </w:rPr>
            </w:pPr>
          </w:p>
          <w:p w:rsidR="003779F2" w:rsidRPr="003779F2" w:rsidRDefault="003779F2" w:rsidP="003779F2">
            <w:pPr>
              <w:jc w:val="left"/>
              <w:rPr>
                <w:szCs w:val="28"/>
              </w:rPr>
            </w:pPr>
            <w:r w:rsidRPr="003779F2">
              <w:rPr>
                <w:szCs w:val="28"/>
              </w:rPr>
              <w:t>ЗАТВЕРДЖЕНО</w:t>
            </w:r>
          </w:p>
          <w:p w:rsidR="003779F2" w:rsidRPr="003779F2" w:rsidRDefault="003779F2" w:rsidP="003779F2">
            <w:pPr>
              <w:jc w:val="left"/>
              <w:rPr>
                <w:szCs w:val="28"/>
              </w:rPr>
            </w:pPr>
            <w:r w:rsidRPr="003779F2">
              <w:rPr>
                <w:szCs w:val="28"/>
              </w:rPr>
              <w:t xml:space="preserve">наказом керівника Дніпропетровської </w:t>
            </w:r>
          </w:p>
          <w:p w:rsidR="003779F2" w:rsidRPr="003779F2" w:rsidRDefault="003779F2" w:rsidP="003779F2">
            <w:pPr>
              <w:jc w:val="left"/>
              <w:rPr>
                <w:szCs w:val="28"/>
              </w:rPr>
            </w:pPr>
            <w:r w:rsidRPr="003779F2">
              <w:rPr>
                <w:szCs w:val="28"/>
              </w:rPr>
              <w:t>обласної прокуратури</w:t>
            </w:r>
          </w:p>
          <w:p w:rsidR="005872E0" w:rsidRPr="00325FF1" w:rsidRDefault="003779F2" w:rsidP="003779F2">
            <w:pPr>
              <w:rPr>
                <w:b/>
                <w:szCs w:val="28"/>
                <w:lang w:val="ru-RU"/>
              </w:rPr>
            </w:pPr>
            <w:r w:rsidRPr="003779F2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325FF1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325FF1" w:rsidRDefault="006839BE" w:rsidP="006839BE">
      <w:pPr>
        <w:jc w:val="center"/>
        <w:rPr>
          <w:rFonts w:cs="Times New Roman"/>
          <w:b/>
          <w:szCs w:val="28"/>
        </w:rPr>
      </w:pPr>
      <w:r w:rsidRPr="00325FF1">
        <w:rPr>
          <w:rFonts w:cs="Times New Roman"/>
          <w:b/>
          <w:szCs w:val="28"/>
        </w:rPr>
        <w:t>ОГОЛОШЕННЯ</w:t>
      </w:r>
    </w:p>
    <w:p w:rsidR="006839BE" w:rsidRPr="00325FF1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325FF1">
        <w:rPr>
          <w:rFonts w:cs="Times New Roman"/>
          <w:b/>
          <w:szCs w:val="28"/>
        </w:rPr>
        <w:t xml:space="preserve">про добір </w:t>
      </w:r>
      <w:r w:rsidRPr="00325FF1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325FF1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6237"/>
      </w:tblGrid>
      <w:tr w:rsidR="00310F12" w:rsidRPr="00325FF1" w:rsidTr="00325FF1">
        <w:trPr>
          <w:trHeight w:val="900"/>
        </w:trPr>
        <w:tc>
          <w:tcPr>
            <w:tcW w:w="3510" w:type="dxa"/>
            <w:gridSpan w:val="2"/>
          </w:tcPr>
          <w:p w:rsidR="00310F12" w:rsidRPr="00325FF1" w:rsidRDefault="00310F12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FD7562" w:rsidRPr="00325FF1" w:rsidRDefault="005872E0" w:rsidP="00FD7562">
            <w:pPr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b/>
                <w:szCs w:val="28"/>
              </w:rPr>
              <w:t>Г</w:t>
            </w:r>
            <w:r w:rsidR="00FD7562" w:rsidRPr="00325FF1">
              <w:rPr>
                <w:rFonts w:cs="Times New Roman"/>
                <w:b/>
                <w:szCs w:val="28"/>
              </w:rPr>
              <w:t>оловн</w:t>
            </w:r>
            <w:r w:rsidRPr="00325FF1">
              <w:rPr>
                <w:rFonts w:cs="Times New Roman"/>
                <w:b/>
                <w:szCs w:val="28"/>
              </w:rPr>
              <w:t>ий</w:t>
            </w:r>
            <w:r w:rsidR="00FD7562" w:rsidRPr="00325FF1">
              <w:rPr>
                <w:rFonts w:cs="Times New Roman"/>
                <w:b/>
                <w:szCs w:val="28"/>
              </w:rPr>
              <w:t xml:space="preserve"> спеціаліст</w:t>
            </w:r>
            <w:r w:rsidR="005D23C9" w:rsidRPr="00325FF1">
              <w:rPr>
                <w:rFonts w:cs="Times New Roman"/>
                <w:b/>
                <w:szCs w:val="28"/>
              </w:rPr>
              <w:t xml:space="preserve"> </w:t>
            </w:r>
            <w:r w:rsidR="00FD7562" w:rsidRPr="00325FF1">
              <w:rPr>
                <w:rFonts w:cs="Times New Roman"/>
                <w:b/>
                <w:szCs w:val="28"/>
              </w:rPr>
              <w:t xml:space="preserve">відділу </w:t>
            </w:r>
            <w:r w:rsidR="00DA509B" w:rsidRPr="00325FF1">
              <w:rPr>
                <w:rFonts w:cs="Times New Roman"/>
                <w:b/>
                <w:szCs w:val="28"/>
              </w:rPr>
              <w:t>матеріально-технічного забезпечення та соціально-побутових потреб</w:t>
            </w:r>
            <w:r w:rsidR="00FD7562" w:rsidRPr="00325FF1">
              <w:rPr>
                <w:rFonts w:cs="Times New Roman"/>
                <w:b/>
                <w:szCs w:val="28"/>
              </w:rPr>
              <w:t xml:space="preserve"> </w:t>
            </w:r>
            <w:r w:rsidRPr="00325FF1">
              <w:rPr>
                <w:rFonts w:cs="Times New Roman"/>
                <w:b/>
                <w:szCs w:val="28"/>
              </w:rPr>
              <w:t xml:space="preserve">Дніпропетровської </w:t>
            </w:r>
            <w:r w:rsidR="00FD7562" w:rsidRPr="00325FF1">
              <w:rPr>
                <w:rFonts w:cs="Times New Roman"/>
                <w:b/>
                <w:szCs w:val="28"/>
              </w:rPr>
              <w:t>обласної прокуратури</w:t>
            </w:r>
          </w:p>
          <w:p w:rsidR="00310F12" w:rsidRPr="00325FF1" w:rsidRDefault="0039752B" w:rsidP="003975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5872E0" w:rsidRPr="00325FF1">
              <w:rPr>
                <w:rFonts w:cs="Times New Roman"/>
                <w:szCs w:val="28"/>
              </w:rPr>
              <w:t>категорі</w:t>
            </w:r>
            <w:r>
              <w:rPr>
                <w:rFonts w:cs="Times New Roman"/>
                <w:szCs w:val="28"/>
              </w:rPr>
              <w:t>я</w:t>
            </w:r>
            <w:r w:rsidR="005872E0" w:rsidRPr="00325FF1">
              <w:rPr>
                <w:rFonts w:cs="Times New Roman"/>
                <w:szCs w:val="28"/>
              </w:rPr>
              <w:t xml:space="preserve"> «В»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839BE" w:rsidRPr="00325FF1" w:rsidTr="00325FF1">
        <w:trPr>
          <w:trHeight w:val="205"/>
        </w:trPr>
        <w:tc>
          <w:tcPr>
            <w:tcW w:w="3510" w:type="dxa"/>
            <w:gridSpan w:val="2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>- ведення діловодства, у тому числі опрацювання документації відділу з обмеженим доступом;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>- забезпечення контролю за станом споживання комунальних послуг органами прокуратури області та своєчасними розрахунками у цій сфері;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 xml:space="preserve">- забезпечення дотримання правил техніки безпеки, санітарно-епідемічних, протипожежних, інших норм та правил, спрямованих на створення безпечних умов праці під час експлуатації та використання працівниками прокуратури приладів, устаткування та механізмів у приміщеннях </w:t>
            </w:r>
            <w:r w:rsidR="00A149C3" w:rsidRPr="00325FF1">
              <w:rPr>
                <w:rFonts w:cs="Times New Roman"/>
                <w:szCs w:val="28"/>
                <w:lang w:bidi="uk-UA"/>
              </w:rPr>
              <w:t xml:space="preserve">обласної </w:t>
            </w:r>
            <w:r w:rsidRPr="00325FF1">
              <w:rPr>
                <w:rFonts w:cs="Times New Roman"/>
                <w:szCs w:val="28"/>
                <w:lang w:bidi="uk-UA"/>
              </w:rPr>
              <w:t>прокуратури</w:t>
            </w:r>
            <w:r w:rsidR="00A149C3" w:rsidRPr="00325FF1">
              <w:rPr>
                <w:rFonts w:cs="Times New Roman"/>
                <w:szCs w:val="28"/>
                <w:lang w:bidi="uk-UA"/>
              </w:rPr>
              <w:t xml:space="preserve"> </w:t>
            </w:r>
            <w:r w:rsidRPr="00325FF1">
              <w:rPr>
                <w:rFonts w:cs="Times New Roman"/>
                <w:szCs w:val="28"/>
                <w:lang w:bidi="uk-UA"/>
              </w:rPr>
              <w:t>і підпорядкованих прокуратур, а також на прилеглій до них території;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>- підготовка проектів документів для проведення закупівель, договорів та інших угод, здійснення перевірки їх відповідності чинному законодавству України;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>- участь у підготовці, оформленні та оприлюдненні у встановленому порядку через електронну систему закупівель: річного плану закупівель, додатків до річного плану, оголошень, протоколів, документації, звітів та інших документів, що стосуються публічних закупівель;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 xml:space="preserve">- участь у проведенні закупівлі товарів, робіт, послуг за державні кошти відповідно до Закону України «Про публічні закупівлі» через електронну систему закупівель на </w:t>
            </w:r>
            <w:proofErr w:type="spellStart"/>
            <w:r w:rsidRPr="00325FF1">
              <w:rPr>
                <w:rFonts w:cs="Times New Roman"/>
                <w:szCs w:val="28"/>
                <w:lang w:bidi="uk-UA"/>
              </w:rPr>
              <w:t>веб-порталі</w:t>
            </w:r>
            <w:proofErr w:type="spellEnd"/>
            <w:r w:rsidRPr="00325FF1">
              <w:rPr>
                <w:rFonts w:cs="Times New Roman"/>
                <w:szCs w:val="28"/>
                <w:lang w:bidi="uk-UA"/>
              </w:rPr>
              <w:t xml:space="preserve"> уповноваженого органу шляхом проведення </w:t>
            </w:r>
            <w:r w:rsidRPr="00325FF1">
              <w:rPr>
                <w:rFonts w:cs="Times New Roman"/>
                <w:szCs w:val="28"/>
                <w:lang w:bidi="uk-UA"/>
              </w:rPr>
              <w:lastRenderedPageBreak/>
              <w:t>спрощених закупівель;</w:t>
            </w:r>
          </w:p>
          <w:p w:rsidR="00DA509B" w:rsidRPr="00325FF1" w:rsidRDefault="00DA509B" w:rsidP="00DA509B">
            <w:pPr>
              <w:rPr>
                <w:rFonts w:cs="Times New Roman"/>
                <w:szCs w:val="28"/>
                <w:lang w:bidi="uk-UA"/>
              </w:rPr>
            </w:pPr>
            <w:r w:rsidRPr="00325FF1">
              <w:rPr>
                <w:rFonts w:cs="Times New Roman"/>
                <w:szCs w:val="28"/>
                <w:lang w:bidi="uk-UA"/>
              </w:rPr>
              <w:t>- вивчення практики застосування норм законодавства у сфері публічних закупівель товарів, робіт, послуг за державні кошти;</w:t>
            </w:r>
          </w:p>
          <w:p w:rsidR="005872E0" w:rsidRPr="00325FF1" w:rsidRDefault="00DA509B" w:rsidP="00A149C3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  <w:lang w:bidi="uk-UA"/>
              </w:rPr>
              <w:t xml:space="preserve">- виконання інших доручень керівництва </w:t>
            </w:r>
            <w:r w:rsidR="00A149C3" w:rsidRPr="00325FF1">
              <w:rPr>
                <w:rFonts w:cs="Times New Roman"/>
                <w:szCs w:val="28"/>
                <w:lang w:bidi="uk-UA"/>
              </w:rPr>
              <w:t xml:space="preserve">обласної </w:t>
            </w:r>
            <w:r w:rsidRPr="00325FF1">
              <w:rPr>
                <w:rFonts w:cs="Times New Roman"/>
                <w:szCs w:val="28"/>
                <w:lang w:bidi="uk-UA"/>
              </w:rPr>
              <w:t>прокуратури з питань, віднесених до компетенції відділу.</w:t>
            </w:r>
          </w:p>
        </w:tc>
      </w:tr>
      <w:tr w:rsidR="006839BE" w:rsidRPr="00325FF1" w:rsidTr="00325FF1">
        <w:trPr>
          <w:trHeight w:val="1408"/>
        </w:trPr>
        <w:tc>
          <w:tcPr>
            <w:tcW w:w="3510" w:type="dxa"/>
            <w:gridSpan w:val="2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325FF1" w:rsidRDefault="006839BE" w:rsidP="00325FF1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посадовий оклад – </w:t>
            </w:r>
            <w:r w:rsidR="003D56E6" w:rsidRPr="00325FF1">
              <w:rPr>
                <w:rFonts w:cs="Times New Roman"/>
                <w:szCs w:val="28"/>
              </w:rPr>
              <w:t>5500</w:t>
            </w:r>
            <w:r w:rsidRPr="00325FF1">
              <w:rPr>
                <w:rFonts w:cs="Times New Roman"/>
                <w:szCs w:val="28"/>
              </w:rPr>
              <w:t xml:space="preserve"> грн., надбавки та доплати відповідно до статті 52 Закону України «Про державну службу»</w:t>
            </w:r>
            <w:r w:rsidR="00975605" w:rsidRPr="00325FF1">
              <w:rPr>
                <w:rFonts w:cs="Times New Roman"/>
                <w:szCs w:val="28"/>
              </w:rPr>
              <w:t xml:space="preserve"> </w:t>
            </w:r>
            <w:r w:rsidRPr="00325FF1">
              <w:rPr>
                <w:rFonts w:cs="Times New Roman"/>
                <w:szCs w:val="28"/>
              </w:rPr>
              <w:t xml:space="preserve">та постанови Кабінету Міністрів України від 18.01.2017 № 15 «Питання оплати праці працівників державних органів» </w:t>
            </w:r>
            <w:r w:rsidR="00975605" w:rsidRPr="00325FF1">
              <w:rPr>
                <w:rFonts w:cs="Times New Roman"/>
                <w:szCs w:val="28"/>
              </w:rPr>
              <w:t xml:space="preserve">      </w:t>
            </w:r>
            <w:r w:rsidRPr="00325FF1">
              <w:rPr>
                <w:rFonts w:cs="Times New Roman"/>
                <w:szCs w:val="28"/>
              </w:rPr>
              <w:t>(зі змінами)</w:t>
            </w:r>
          </w:p>
        </w:tc>
      </w:tr>
      <w:tr w:rsidR="006839BE" w:rsidRPr="00325FF1" w:rsidTr="00325FF1">
        <w:tc>
          <w:tcPr>
            <w:tcW w:w="3510" w:type="dxa"/>
            <w:gridSpan w:val="2"/>
          </w:tcPr>
          <w:p w:rsidR="006839BE" w:rsidRPr="00325FF1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67095B" w:rsidRPr="00325FF1" w:rsidRDefault="0067095B" w:rsidP="0067095B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325FF1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325FF1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25FF1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325FF1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325FF1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325FF1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325FF1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325FF1">
              <w:rPr>
                <w:rFonts w:cs="Times New Roman"/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325FF1" w:rsidRDefault="0067095B" w:rsidP="0067095B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color w:val="000000"/>
                <w:szCs w:val="28"/>
              </w:rPr>
              <w:t xml:space="preserve">Граничний строк перебування особи </w:t>
            </w:r>
            <w:r w:rsidR="00325FF1">
              <w:rPr>
                <w:rFonts w:cs="Times New Roman"/>
                <w:color w:val="000000"/>
                <w:szCs w:val="28"/>
              </w:rPr>
              <w:t xml:space="preserve">                    </w:t>
            </w:r>
            <w:r w:rsidRPr="00325FF1">
              <w:rPr>
                <w:rFonts w:cs="Times New Roman"/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325FF1" w:rsidTr="00325FF1">
        <w:trPr>
          <w:trHeight w:val="3181"/>
        </w:trPr>
        <w:tc>
          <w:tcPr>
            <w:tcW w:w="3510" w:type="dxa"/>
            <w:gridSpan w:val="2"/>
          </w:tcPr>
          <w:p w:rsidR="005872E0" w:rsidRPr="00325FF1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67095B" w:rsidRPr="00325FF1" w:rsidRDefault="0067095B" w:rsidP="0067095B">
            <w:pPr>
              <w:spacing w:after="60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7095B" w:rsidRPr="00325FF1" w:rsidRDefault="0067095B" w:rsidP="0067095B">
            <w:pPr>
              <w:spacing w:after="60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325FF1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325FF1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325FF1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325FF1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325FF1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325FF1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325FF1">
              <w:rPr>
                <w:rFonts w:cs="Times New Roman"/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325FF1">
              <w:rPr>
                <w:rFonts w:cs="Times New Roman"/>
                <w:szCs w:val="28"/>
              </w:rPr>
              <w:t>;</w:t>
            </w:r>
          </w:p>
          <w:p w:rsidR="0067095B" w:rsidRDefault="0067095B" w:rsidP="0067095B">
            <w:pPr>
              <w:spacing w:after="60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2) резюме за формою згідно з додатком 2 до Порядку;</w:t>
            </w:r>
          </w:p>
          <w:p w:rsidR="00325FF1" w:rsidRPr="00325FF1" w:rsidRDefault="00325FF1" w:rsidP="0067095B">
            <w:pPr>
              <w:spacing w:after="60"/>
              <w:rPr>
                <w:rFonts w:cs="Times New Roman"/>
                <w:szCs w:val="28"/>
              </w:rPr>
            </w:pPr>
          </w:p>
          <w:p w:rsidR="0067095B" w:rsidRPr="00325FF1" w:rsidRDefault="0067095B" w:rsidP="0067095B">
            <w:pPr>
              <w:spacing w:after="60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lastRenderedPageBreak/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7095B" w:rsidRPr="00325FF1" w:rsidRDefault="0067095B" w:rsidP="0067095B">
            <w:pPr>
              <w:rPr>
                <w:rFonts w:cs="Times New Roman"/>
                <w:szCs w:val="28"/>
              </w:rPr>
            </w:pPr>
          </w:p>
          <w:p w:rsidR="005872E0" w:rsidRPr="00325FF1" w:rsidRDefault="00975605" w:rsidP="00325FF1">
            <w:pPr>
              <w:spacing w:after="40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Інформація </w:t>
            </w:r>
            <w:r w:rsidRPr="00325FF1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325FF1">
              <w:rPr>
                <w:rFonts w:cs="Times New Roman"/>
                <w:szCs w:val="28"/>
              </w:rPr>
              <w:t xml:space="preserve">подається </w:t>
            </w:r>
            <w:r w:rsidR="00325FF1">
              <w:rPr>
                <w:rFonts w:cs="Times New Roman"/>
                <w:szCs w:val="28"/>
              </w:rPr>
              <w:t xml:space="preserve">           </w:t>
            </w:r>
            <w:r w:rsidRPr="00325FF1">
              <w:rPr>
                <w:rFonts w:cs="Times New Roman"/>
                <w:szCs w:val="28"/>
              </w:rPr>
              <w:t>до 17 год. 00 хв.</w:t>
            </w:r>
            <w:r w:rsidRPr="00325FF1">
              <w:rPr>
                <w:rFonts w:cs="Times New Roman"/>
                <w:b/>
                <w:szCs w:val="28"/>
              </w:rPr>
              <w:t xml:space="preserve"> 30 листопада 2020 року</w:t>
            </w:r>
          </w:p>
        </w:tc>
      </w:tr>
      <w:tr w:rsidR="005872E0" w:rsidRPr="00325FF1" w:rsidTr="00325FF1">
        <w:tc>
          <w:tcPr>
            <w:tcW w:w="3510" w:type="dxa"/>
            <w:gridSpan w:val="2"/>
          </w:tcPr>
          <w:p w:rsidR="005872E0" w:rsidRPr="00325FF1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325FF1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325FF1" w:rsidRDefault="005872E0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325FF1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325FF1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975605" w:rsidRPr="00325FF1" w:rsidTr="00325FF1">
        <w:tc>
          <w:tcPr>
            <w:tcW w:w="3510" w:type="dxa"/>
            <w:gridSpan w:val="2"/>
          </w:tcPr>
          <w:p w:rsidR="00975605" w:rsidRPr="00325FF1" w:rsidRDefault="00975605" w:rsidP="00957D25">
            <w:pPr>
              <w:jc w:val="left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975605" w:rsidRPr="00325FF1" w:rsidRDefault="00975605" w:rsidP="002A3EF0">
            <w:pPr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975605" w:rsidRPr="00325FF1" w:rsidRDefault="00975605" w:rsidP="002A3EF0">
            <w:pPr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szCs w:val="28"/>
              </w:rPr>
              <w:t>(</w:t>
            </w:r>
            <w:r w:rsidRPr="00325FF1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325FF1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325FF1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325FF1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325FF1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325FF1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325FF1">
              <w:rPr>
                <w:rFonts w:cs="Times New Roman"/>
                <w:szCs w:val="28"/>
                <w:lang w:val="ru-RU"/>
              </w:rPr>
              <w:t>, буд. 38</w:t>
            </w:r>
            <w:r w:rsidRPr="00325FF1">
              <w:rPr>
                <w:rFonts w:cs="Times New Roman"/>
                <w:szCs w:val="28"/>
              </w:rPr>
              <w:t>)</w:t>
            </w:r>
            <w:r w:rsidRPr="00325FF1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975605" w:rsidRPr="00325FF1" w:rsidRDefault="00975605" w:rsidP="00325FF1">
            <w:pPr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b/>
                <w:szCs w:val="28"/>
              </w:rPr>
              <w:t>03 грудня 2020 року</w:t>
            </w:r>
            <w:r w:rsidRPr="00325FF1">
              <w:rPr>
                <w:rFonts w:cs="Times New Roman"/>
                <w:szCs w:val="28"/>
              </w:rPr>
              <w:t xml:space="preserve"> о 10 год. </w:t>
            </w:r>
            <w:r w:rsidR="00325FF1">
              <w:rPr>
                <w:rFonts w:cs="Times New Roman"/>
                <w:szCs w:val="28"/>
              </w:rPr>
              <w:t>2</w:t>
            </w:r>
            <w:r w:rsidRPr="00325FF1">
              <w:rPr>
                <w:rFonts w:cs="Times New Roman"/>
                <w:szCs w:val="28"/>
              </w:rPr>
              <w:t>0 хв.</w:t>
            </w:r>
          </w:p>
        </w:tc>
      </w:tr>
      <w:tr w:rsidR="00975605" w:rsidRPr="00325FF1" w:rsidTr="00325FF1">
        <w:tc>
          <w:tcPr>
            <w:tcW w:w="3510" w:type="dxa"/>
            <w:gridSpan w:val="2"/>
          </w:tcPr>
          <w:p w:rsidR="00975605" w:rsidRPr="00325FF1" w:rsidRDefault="00975605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975605" w:rsidRDefault="00975605" w:rsidP="002A3EF0">
            <w:pPr>
              <w:pStyle w:val="ab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Чернова Лариса Володимирівна</w:t>
            </w:r>
          </w:p>
          <w:p w:rsidR="0039752B" w:rsidRPr="00325FF1" w:rsidRDefault="0039752B" w:rsidP="002A3EF0">
            <w:pPr>
              <w:pStyle w:val="ab"/>
              <w:rPr>
                <w:rFonts w:cs="Times New Roman"/>
                <w:szCs w:val="28"/>
              </w:rPr>
            </w:pPr>
          </w:p>
          <w:p w:rsidR="00975605" w:rsidRPr="00325FF1" w:rsidRDefault="00975605" w:rsidP="002A3EF0">
            <w:pPr>
              <w:pStyle w:val="ab"/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(0-56) 718-14-95 </w:t>
            </w:r>
          </w:p>
          <w:p w:rsidR="00975605" w:rsidRPr="00325FF1" w:rsidRDefault="00975605" w:rsidP="002A3EF0">
            <w:pPr>
              <w:pStyle w:val="ab"/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325FF1" w:rsidTr="00325FF1">
        <w:tc>
          <w:tcPr>
            <w:tcW w:w="9747" w:type="dxa"/>
            <w:gridSpan w:val="3"/>
          </w:tcPr>
          <w:p w:rsidR="006839BE" w:rsidRPr="00325FF1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325FF1" w:rsidTr="00325FF1">
        <w:tc>
          <w:tcPr>
            <w:tcW w:w="534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1</w:t>
            </w:r>
            <w:r w:rsidR="00A220A0" w:rsidRPr="00325FF1">
              <w:rPr>
                <w:rFonts w:cs="Times New Roman"/>
                <w:szCs w:val="28"/>
              </w:rPr>
              <w:t>.</w:t>
            </w:r>
          </w:p>
        </w:tc>
        <w:tc>
          <w:tcPr>
            <w:tcW w:w="2976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421641" w:rsidRDefault="00424911" w:rsidP="0066157F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  <w:r w:rsidR="000B204B" w:rsidRPr="00325FF1">
              <w:rPr>
                <w:rFonts w:cs="Times New Roman"/>
                <w:szCs w:val="28"/>
              </w:rPr>
              <w:t xml:space="preserve"> </w:t>
            </w:r>
          </w:p>
          <w:p w:rsidR="004D20B4" w:rsidRPr="00325FF1" w:rsidRDefault="000B204B" w:rsidP="00532467">
            <w:pPr>
              <w:rPr>
                <w:rFonts w:cs="Times New Roman"/>
                <w:b/>
                <w:szCs w:val="28"/>
              </w:rPr>
            </w:pPr>
            <w:r w:rsidRPr="00325FF1">
              <w:rPr>
                <w:rFonts w:cs="Times New Roman"/>
                <w:b/>
                <w:szCs w:val="28"/>
              </w:rPr>
              <w:t>(спеціальності: «Правознавство»</w:t>
            </w:r>
            <w:r w:rsidR="00532467">
              <w:rPr>
                <w:rFonts w:cs="Times New Roman"/>
                <w:b/>
                <w:szCs w:val="28"/>
              </w:rPr>
              <w:t>/</w:t>
            </w:r>
            <w:r w:rsidR="0066157F" w:rsidRPr="00325FF1">
              <w:rPr>
                <w:rFonts w:cs="Times New Roman"/>
                <w:b/>
                <w:szCs w:val="28"/>
              </w:rPr>
              <w:t>«</w:t>
            </w:r>
            <w:r w:rsidRPr="00325FF1">
              <w:rPr>
                <w:rFonts w:cs="Times New Roman"/>
                <w:b/>
                <w:szCs w:val="28"/>
              </w:rPr>
              <w:t>Право</w:t>
            </w:r>
            <w:r w:rsidR="003B2EEC" w:rsidRPr="00325FF1">
              <w:rPr>
                <w:rFonts w:cs="Times New Roman"/>
                <w:b/>
                <w:szCs w:val="28"/>
              </w:rPr>
              <w:t>»</w:t>
            </w:r>
            <w:r w:rsidR="00295D6F" w:rsidRPr="00325FF1">
              <w:rPr>
                <w:rFonts w:cs="Times New Roman"/>
                <w:b/>
                <w:szCs w:val="28"/>
              </w:rPr>
              <w:t>)</w:t>
            </w:r>
          </w:p>
        </w:tc>
      </w:tr>
      <w:tr w:rsidR="006839BE" w:rsidRPr="00325FF1" w:rsidTr="00325FF1">
        <w:tc>
          <w:tcPr>
            <w:tcW w:w="534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2</w:t>
            </w:r>
            <w:r w:rsidR="00A220A0" w:rsidRPr="00325FF1">
              <w:rPr>
                <w:rFonts w:cs="Times New Roman"/>
                <w:szCs w:val="28"/>
              </w:rPr>
              <w:t>.</w:t>
            </w:r>
          </w:p>
        </w:tc>
        <w:tc>
          <w:tcPr>
            <w:tcW w:w="2976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325FF1" w:rsidRDefault="00424911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325FF1" w:rsidTr="00325FF1">
        <w:tc>
          <w:tcPr>
            <w:tcW w:w="534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3</w:t>
            </w:r>
            <w:r w:rsidR="00A220A0" w:rsidRPr="00325FF1">
              <w:rPr>
                <w:rFonts w:cs="Times New Roman"/>
                <w:szCs w:val="28"/>
              </w:rPr>
              <w:t>.</w:t>
            </w:r>
          </w:p>
        </w:tc>
        <w:tc>
          <w:tcPr>
            <w:tcW w:w="2976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325FF1" w:rsidRDefault="006839BE" w:rsidP="00957D25">
            <w:pPr>
              <w:rPr>
                <w:rFonts w:cs="Times New Roman"/>
                <w:szCs w:val="28"/>
              </w:rPr>
            </w:pPr>
            <w:r w:rsidRPr="00325FF1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325FF1" w:rsidRDefault="00566BAC">
      <w:pPr>
        <w:rPr>
          <w:rFonts w:cs="Times New Roman"/>
          <w:szCs w:val="28"/>
        </w:rPr>
      </w:pPr>
    </w:p>
    <w:sectPr w:rsidR="00F65D4E" w:rsidRPr="00325FF1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AC" w:rsidRDefault="00566BAC">
      <w:r>
        <w:separator/>
      </w:r>
    </w:p>
  </w:endnote>
  <w:endnote w:type="continuationSeparator" w:id="0">
    <w:p w:rsidR="00566BAC" w:rsidRDefault="005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AC" w:rsidRDefault="00566BAC">
      <w:r>
        <w:separator/>
      </w:r>
    </w:p>
  </w:footnote>
  <w:footnote w:type="continuationSeparator" w:id="0">
    <w:p w:rsidR="00566BAC" w:rsidRDefault="0056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F2">
          <w:rPr>
            <w:noProof/>
          </w:rPr>
          <w:t>3</w:t>
        </w:r>
        <w:r>
          <w:fldChar w:fldCharType="end"/>
        </w:r>
      </w:p>
    </w:sdtContent>
  </w:sdt>
  <w:p w:rsidR="00524480" w:rsidRDefault="00566B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B204B"/>
    <w:rsid w:val="00114BE2"/>
    <w:rsid w:val="001546F0"/>
    <w:rsid w:val="001A69FF"/>
    <w:rsid w:val="001A75BE"/>
    <w:rsid w:val="00212CED"/>
    <w:rsid w:val="00241887"/>
    <w:rsid w:val="00242CC3"/>
    <w:rsid w:val="002744B7"/>
    <w:rsid w:val="002756A8"/>
    <w:rsid w:val="00291D63"/>
    <w:rsid w:val="00295D6F"/>
    <w:rsid w:val="002A3D9C"/>
    <w:rsid w:val="002A7BDF"/>
    <w:rsid w:val="002C2694"/>
    <w:rsid w:val="002E1E8F"/>
    <w:rsid w:val="002F688A"/>
    <w:rsid w:val="00310F12"/>
    <w:rsid w:val="00325FF1"/>
    <w:rsid w:val="003731F5"/>
    <w:rsid w:val="003779F2"/>
    <w:rsid w:val="00381678"/>
    <w:rsid w:val="00385470"/>
    <w:rsid w:val="0039752B"/>
    <w:rsid w:val="003B2EEC"/>
    <w:rsid w:val="003B5DB7"/>
    <w:rsid w:val="003B77E2"/>
    <w:rsid w:val="003D56E6"/>
    <w:rsid w:val="004071FE"/>
    <w:rsid w:val="00421641"/>
    <w:rsid w:val="00424911"/>
    <w:rsid w:val="0048133B"/>
    <w:rsid w:val="00484644"/>
    <w:rsid w:val="00496F8C"/>
    <w:rsid w:val="004D20B4"/>
    <w:rsid w:val="005049F1"/>
    <w:rsid w:val="00532467"/>
    <w:rsid w:val="0054278C"/>
    <w:rsid w:val="00543727"/>
    <w:rsid w:val="005621D2"/>
    <w:rsid w:val="00566BAC"/>
    <w:rsid w:val="005872E0"/>
    <w:rsid w:val="005C4943"/>
    <w:rsid w:val="005D23C9"/>
    <w:rsid w:val="005F3414"/>
    <w:rsid w:val="006038AD"/>
    <w:rsid w:val="00605AD1"/>
    <w:rsid w:val="0066157F"/>
    <w:rsid w:val="0067095B"/>
    <w:rsid w:val="006839BE"/>
    <w:rsid w:val="006A07F2"/>
    <w:rsid w:val="006A0D18"/>
    <w:rsid w:val="006A5024"/>
    <w:rsid w:val="006A7B87"/>
    <w:rsid w:val="006B2E7E"/>
    <w:rsid w:val="006B5194"/>
    <w:rsid w:val="006F49D1"/>
    <w:rsid w:val="00731A01"/>
    <w:rsid w:val="0073561E"/>
    <w:rsid w:val="0079477B"/>
    <w:rsid w:val="007D0D92"/>
    <w:rsid w:val="007F2161"/>
    <w:rsid w:val="00801844"/>
    <w:rsid w:val="008919B0"/>
    <w:rsid w:val="00892AB8"/>
    <w:rsid w:val="00927382"/>
    <w:rsid w:val="009468EC"/>
    <w:rsid w:val="009659AC"/>
    <w:rsid w:val="00972B7D"/>
    <w:rsid w:val="0097338A"/>
    <w:rsid w:val="009754AF"/>
    <w:rsid w:val="00975605"/>
    <w:rsid w:val="00977A13"/>
    <w:rsid w:val="009803DE"/>
    <w:rsid w:val="009862C0"/>
    <w:rsid w:val="009B50F5"/>
    <w:rsid w:val="009C16F6"/>
    <w:rsid w:val="009C6756"/>
    <w:rsid w:val="009D4EBD"/>
    <w:rsid w:val="00A11926"/>
    <w:rsid w:val="00A149C3"/>
    <w:rsid w:val="00A220A0"/>
    <w:rsid w:val="00A35762"/>
    <w:rsid w:val="00A833E2"/>
    <w:rsid w:val="00AA72D8"/>
    <w:rsid w:val="00AE42FF"/>
    <w:rsid w:val="00AE6ADE"/>
    <w:rsid w:val="00B244DD"/>
    <w:rsid w:val="00B3087D"/>
    <w:rsid w:val="00B53168"/>
    <w:rsid w:val="00B62CC4"/>
    <w:rsid w:val="00BB124E"/>
    <w:rsid w:val="00BB3376"/>
    <w:rsid w:val="00BD1E49"/>
    <w:rsid w:val="00C0067D"/>
    <w:rsid w:val="00C5284E"/>
    <w:rsid w:val="00CD7C6A"/>
    <w:rsid w:val="00D24BED"/>
    <w:rsid w:val="00D264EB"/>
    <w:rsid w:val="00D4490B"/>
    <w:rsid w:val="00D61984"/>
    <w:rsid w:val="00DA509B"/>
    <w:rsid w:val="00E03785"/>
    <w:rsid w:val="00E105FD"/>
    <w:rsid w:val="00E331F1"/>
    <w:rsid w:val="00E96381"/>
    <w:rsid w:val="00ED66B5"/>
    <w:rsid w:val="00F01E0D"/>
    <w:rsid w:val="00F72CED"/>
    <w:rsid w:val="00FC2AB5"/>
    <w:rsid w:val="00FD6A8C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6109-F996-44D6-AD28-86C6A78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16</cp:revision>
  <cp:lastPrinted>2020-11-25T13:43:00Z</cp:lastPrinted>
  <dcterms:created xsi:type="dcterms:W3CDTF">2020-10-26T11:50:00Z</dcterms:created>
  <dcterms:modified xsi:type="dcterms:W3CDTF">2020-11-27T13:03:00Z</dcterms:modified>
</cp:coreProperties>
</file>