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Pr="003E770F" w:rsidRDefault="00661139" w:rsidP="003E770F">
      <w:pPr>
        <w:spacing w:after="0" w:line="240" w:lineRule="auto"/>
        <w:jc w:val="both"/>
        <w:rPr>
          <w:rFonts w:ascii="Times New Roman" w:hAnsi="Times New Roman" w:cs="Times New Roman"/>
          <w:b/>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3A085C" w:rsidRPr="003A085C">
        <w:rPr>
          <w:rFonts w:ascii="Times New Roman" w:hAnsi="Times New Roman" w:cs="Times New Roman"/>
          <w:b/>
          <w:snapToGrid w:val="0"/>
          <w:sz w:val="28"/>
          <w:szCs w:val="28"/>
        </w:rPr>
        <w:t xml:space="preserve">Послуги з технічної підтримки Веб-сайту Дніпропетровської  обласної прокуратури </w:t>
      </w:r>
      <w:r w:rsidR="003E770F">
        <w:rPr>
          <w:rFonts w:ascii="Times New Roman" w:hAnsi="Times New Roman" w:cs="Times New Roman"/>
          <w:b/>
          <w:snapToGrid w:val="0"/>
          <w:sz w:val="28"/>
          <w:szCs w:val="28"/>
        </w:rPr>
        <w:t>(</w:t>
      </w:r>
      <w:r w:rsidR="003A085C" w:rsidRPr="003A085C">
        <w:rPr>
          <w:rFonts w:ascii="Times New Roman" w:hAnsi="Times New Roman" w:cs="Times New Roman"/>
          <w:b/>
          <w:bCs/>
          <w:snapToGrid w:val="0"/>
          <w:sz w:val="28"/>
          <w:szCs w:val="28"/>
        </w:rPr>
        <w:t>ДК 021:2015 – 72250000-2 - «Послуги, пов’язані із системами та підтримкою»</w:t>
      </w:r>
      <w:r w:rsidR="003E770F" w:rsidRPr="003E770F">
        <w:rPr>
          <w:rFonts w:ascii="Times New Roman" w:hAnsi="Times New Roman" w:cs="Times New Roman"/>
          <w:b/>
          <w:snapToGrid w:val="0"/>
          <w:sz w:val="28"/>
          <w:szCs w:val="28"/>
        </w:rPr>
        <w:t>)</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 xml:space="preserve">на кількість (обсяг) послуг: </w:t>
      </w:r>
      <w:r w:rsidR="003A085C">
        <w:rPr>
          <w:rFonts w:ascii="Times New Roman" w:hAnsi="Times New Roman" w:cs="Times New Roman"/>
          <w:b/>
          <w:bCs/>
          <w:snapToGrid w:val="0"/>
          <w:sz w:val="28"/>
          <w:szCs w:val="28"/>
        </w:rPr>
        <w:t>1</w:t>
      </w:r>
      <w:r w:rsidR="003E770F">
        <w:rPr>
          <w:rFonts w:ascii="Times New Roman" w:hAnsi="Times New Roman" w:cs="Times New Roman"/>
          <w:b/>
          <w:bCs/>
          <w:snapToGrid w:val="0"/>
          <w:sz w:val="28"/>
          <w:szCs w:val="28"/>
        </w:rPr>
        <w:t xml:space="preserve"> послуг</w:t>
      </w:r>
      <w:r w:rsidR="003A085C">
        <w:rPr>
          <w:rFonts w:ascii="Times New Roman" w:hAnsi="Times New Roman" w:cs="Times New Roman"/>
          <w:b/>
          <w:bCs/>
          <w:snapToGrid w:val="0"/>
          <w:sz w:val="28"/>
          <w:szCs w:val="28"/>
        </w:rPr>
        <w:t>а</w:t>
      </w:r>
      <w:r w:rsidRPr="005F5760">
        <w:rPr>
          <w:rFonts w:ascii="Times New Roman" w:hAnsi="Times New Roman" w:cs="Times New Roman"/>
          <w:b/>
          <w:bCs/>
          <w:snapToGrid w:val="0"/>
          <w:sz w:val="28"/>
          <w:szCs w:val="28"/>
        </w:rPr>
        <w:t>.</w:t>
      </w:r>
    </w:p>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163" w:rsidRDefault="005F5760" w:rsidP="00454251">
      <w:pPr>
        <w:pStyle w:val="11"/>
        <w:widowControl w:val="0"/>
        <w:spacing w:line="240" w:lineRule="auto"/>
        <w:jc w:val="both"/>
        <w:rPr>
          <w:rFonts w:ascii="Times New Roman" w:eastAsia="Calibri" w:hAnsi="Times New Roman" w:cs="Times New Roman"/>
          <w:color w:val="auto"/>
          <w:sz w:val="28"/>
          <w:szCs w:val="28"/>
          <w:lang w:val="uk-UA" w:eastAsia="en-US"/>
        </w:rPr>
      </w:pPr>
      <w:r w:rsidRPr="005F5760">
        <w:rPr>
          <w:rFonts w:ascii="Times New Roman" w:eastAsia="Calibri" w:hAnsi="Times New Roman" w:cs="Times New Roman"/>
          <w:b/>
          <w:color w:val="auto"/>
          <w:sz w:val="28"/>
          <w:szCs w:val="28"/>
          <w:u w:val="single"/>
          <w:lang w:val="uk-UA" w:eastAsia="en-US"/>
        </w:rPr>
        <w:t>Місце надання послуг, що є предметом закупівлі:</w:t>
      </w:r>
    </w:p>
    <w:p w:rsidR="005F5760" w:rsidRPr="003A085C" w:rsidRDefault="003A085C" w:rsidP="00454251">
      <w:pPr>
        <w:pStyle w:val="11"/>
        <w:widowControl w:val="0"/>
        <w:spacing w:line="240" w:lineRule="auto"/>
        <w:jc w:val="both"/>
        <w:rPr>
          <w:rFonts w:ascii="Times New Roman" w:eastAsia="Calibri" w:hAnsi="Times New Roman" w:cs="Times New Roman"/>
          <w:color w:val="auto"/>
          <w:sz w:val="28"/>
          <w:szCs w:val="28"/>
          <w:lang w:val="uk-UA" w:eastAsia="en-US"/>
        </w:rPr>
      </w:pPr>
      <w:r w:rsidRPr="003A085C">
        <w:rPr>
          <w:rFonts w:ascii="Times New Roman" w:eastAsia="Calibri" w:hAnsi="Times New Roman" w:cs="Times New Roman"/>
          <w:color w:val="auto"/>
          <w:sz w:val="28"/>
          <w:szCs w:val="28"/>
          <w:lang w:val="uk-UA" w:eastAsia="en-US"/>
        </w:rPr>
        <w:t xml:space="preserve">49044, Дніпропетровська область, м. Дніпро, проспект Дмитра  </w:t>
      </w:r>
      <w:r>
        <w:rPr>
          <w:rFonts w:ascii="Times New Roman" w:eastAsia="Calibri" w:hAnsi="Times New Roman" w:cs="Times New Roman"/>
          <w:color w:val="auto"/>
          <w:sz w:val="28"/>
          <w:szCs w:val="28"/>
          <w:lang w:val="uk-UA" w:eastAsia="en-US"/>
        </w:rPr>
        <w:t xml:space="preserve">     </w:t>
      </w:r>
      <w:r w:rsidRPr="003A085C">
        <w:rPr>
          <w:rFonts w:ascii="Times New Roman" w:eastAsia="Calibri" w:hAnsi="Times New Roman" w:cs="Times New Roman"/>
          <w:color w:val="auto"/>
          <w:sz w:val="28"/>
          <w:szCs w:val="28"/>
          <w:lang w:val="uk-UA" w:eastAsia="en-US"/>
        </w:rPr>
        <w:t>Яворницького, 38.</w:t>
      </w:r>
    </w:p>
    <w:p w:rsidR="003A085C" w:rsidRPr="00454251" w:rsidRDefault="003A085C"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bookmarkStart w:id="0" w:name="_GoBack"/>
      <w:r w:rsidR="00A926F4" w:rsidRPr="00A926F4">
        <w:rPr>
          <w:rFonts w:ascii="Times New Roman" w:hAnsi="Times New Roman" w:cs="Times New Roman"/>
          <w:bCs/>
          <w:color w:val="000000" w:themeColor="text1"/>
          <w:sz w:val="28"/>
          <w:szCs w:val="28"/>
        </w:rPr>
        <w:t>UA-2024-03-07-012274-a</w:t>
      </w:r>
      <w:r w:rsidRPr="00A926F4">
        <w:rPr>
          <w:rFonts w:ascii="Times New Roman" w:hAnsi="Times New Roman" w:cs="Times New Roman"/>
          <w:color w:val="000000" w:themeColor="text1"/>
          <w:sz w:val="28"/>
          <w:szCs w:val="28"/>
        </w:rPr>
        <w:t>.</w:t>
      </w:r>
      <w:bookmarkEnd w:id="0"/>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5F5760">
        <w:rPr>
          <w:rFonts w:ascii="Times New Roman" w:eastAsia="Calibri" w:hAnsi="Times New Roman" w:cs="Times New Roman"/>
          <w:sz w:val="28"/>
          <w:szCs w:val="28"/>
        </w:rPr>
        <w:t xml:space="preserve"> та </w:t>
      </w:r>
      <w:r w:rsidR="005F5760" w:rsidRPr="005F5760">
        <w:rPr>
          <w:rFonts w:ascii="Times New Roman" w:eastAsia="Calibri" w:hAnsi="Times New Roman" w:cs="Times New Roman"/>
          <w:sz w:val="28"/>
          <w:szCs w:val="28"/>
        </w:rPr>
        <w:t xml:space="preserve">аналізу </w:t>
      </w:r>
      <w:r w:rsidR="003A085C">
        <w:rPr>
          <w:rFonts w:ascii="Times New Roman" w:eastAsia="Calibri" w:hAnsi="Times New Roman" w:cs="Times New Roman"/>
          <w:sz w:val="28"/>
          <w:szCs w:val="28"/>
        </w:rPr>
        <w:t>цінових пропозицій</w:t>
      </w:r>
      <w:r w:rsidR="005F5760" w:rsidRPr="005F5760">
        <w:rPr>
          <w:rFonts w:ascii="Times New Roman" w:eastAsia="Calibri" w:hAnsi="Times New Roman" w:cs="Times New Roman"/>
          <w:sz w:val="28"/>
          <w:szCs w:val="28"/>
        </w:rPr>
        <w:t xml:space="preserve"> на послуги на ринку з урахуванням бюджетних асигнувань на даний вид послуг.</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3E770F">
        <w:rPr>
          <w:rFonts w:ascii="Times New Roman" w:hAnsi="Times New Roman" w:cs="Times New Roman"/>
          <w:sz w:val="28"/>
          <w:szCs w:val="28"/>
        </w:rPr>
        <w:t>40</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3E770F">
        <w:rPr>
          <w:rFonts w:ascii="Times New Roman" w:hAnsi="Times New Roman"/>
          <w:sz w:val="28"/>
          <w:szCs w:val="28"/>
        </w:rPr>
        <w:t>надання послуг</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5F5760">
        <w:rPr>
          <w:rFonts w:ascii="Times New Roman" w:hAnsi="Times New Roman"/>
          <w:sz w:val="28"/>
          <w:szCs w:val="28"/>
        </w:rPr>
        <w:t>31</w:t>
      </w:r>
      <w:r w:rsidR="00940673">
        <w:rPr>
          <w:rFonts w:ascii="Times New Roman" w:hAnsi="Times New Roman"/>
          <w:sz w:val="28"/>
          <w:szCs w:val="28"/>
        </w:rPr>
        <w:t>.12.2024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3A085C" w:rsidRPr="003A085C">
        <w:rPr>
          <w:rFonts w:ascii="Times New Roman" w:hAnsi="Times New Roman" w:cs="Times New Roman"/>
          <w:sz w:val="28"/>
          <w:szCs w:val="28"/>
        </w:rPr>
        <w:t xml:space="preserve">149 666,67 </w:t>
      </w:r>
      <w:r w:rsidR="005F5760" w:rsidRPr="005F5760">
        <w:rPr>
          <w:rFonts w:ascii="Times New Roman" w:hAnsi="Times New Roman" w:cs="Times New Roman"/>
          <w:sz w:val="28"/>
          <w:szCs w:val="28"/>
        </w:rPr>
        <w:t>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085C" w:rsidRDefault="00AC4146" w:rsidP="003A085C">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F449F9" w:rsidRPr="00F449F9">
        <w:rPr>
          <w:rFonts w:ascii="Times New Roman" w:hAnsi="Times New Roman" w:cs="Times New Roman"/>
          <w:b/>
          <w:sz w:val="28"/>
          <w:szCs w:val="28"/>
        </w:rPr>
        <w:t>Яна ЧЕРЕДНИЧЕНКО</w:t>
      </w:r>
    </w:p>
    <w:sectPr w:rsidR="003A1153" w:rsidRPr="003A085C"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085C"/>
    <w:rsid w:val="003A1153"/>
    <w:rsid w:val="003E770F"/>
    <w:rsid w:val="00420251"/>
    <w:rsid w:val="00454251"/>
    <w:rsid w:val="004C30B8"/>
    <w:rsid w:val="005B1470"/>
    <w:rsid w:val="005C6CF3"/>
    <w:rsid w:val="005D3D1D"/>
    <w:rsid w:val="005F5760"/>
    <w:rsid w:val="00611EE2"/>
    <w:rsid w:val="00642F64"/>
    <w:rsid w:val="00661139"/>
    <w:rsid w:val="00673BDF"/>
    <w:rsid w:val="00694723"/>
    <w:rsid w:val="006A0217"/>
    <w:rsid w:val="007C615D"/>
    <w:rsid w:val="00830DDF"/>
    <w:rsid w:val="00940673"/>
    <w:rsid w:val="00A43CAB"/>
    <w:rsid w:val="00A73238"/>
    <w:rsid w:val="00A926F4"/>
    <w:rsid w:val="00AA1394"/>
    <w:rsid w:val="00AC4146"/>
    <w:rsid w:val="00B11EDF"/>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4">
    <w:name w:val="heading 4"/>
    <w:basedOn w:val="a"/>
    <w:next w:val="a"/>
    <w:link w:val="40"/>
    <w:uiPriority w:val="9"/>
    <w:semiHidden/>
    <w:unhideWhenUsed/>
    <w:qFormat/>
    <w:rsid w:val="003E77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 w:type="character" w:customStyle="1" w:styleId="40">
    <w:name w:val="Заголовок 4 Знак"/>
    <w:basedOn w:val="a0"/>
    <w:link w:val="4"/>
    <w:uiPriority w:val="9"/>
    <w:semiHidden/>
    <w:rsid w:val="003E770F"/>
    <w:rPr>
      <w:rFonts w:asciiTheme="majorHAnsi" w:eastAsiaTheme="majorEastAsia" w:hAnsiTheme="majorHAnsi" w:cstheme="majorBidi"/>
      <w:b/>
      <w:bCs/>
      <w:i/>
      <w:iCs/>
      <w:color w:val="4F81BD" w:themeColor="accen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2024-03-07T15:51:00Z</cp:lastPrinted>
  <dcterms:created xsi:type="dcterms:W3CDTF">2024-02-06T13:57:00Z</dcterms:created>
  <dcterms:modified xsi:type="dcterms:W3CDTF">2024-03-07T15:51:00Z</dcterms:modified>
</cp:coreProperties>
</file>