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103"/>
      </w:tblGrid>
      <w:tr w:rsidR="0038751A" w:rsidRPr="00833C46" w14:paraId="59D7AE0C" w14:textId="77777777" w:rsidTr="005C1956">
        <w:tc>
          <w:tcPr>
            <w:tcW w:w="4962" w:type="dxa"/>
          </w:tcPr>
          <w:p w14:paraId="53AC2BEB" w14:textId="77777777" w:rsidR="0038751A" w:rsidRPr="00833C46" w:rsidRDefault="0038751A" w:rsidP="00A34D3D">
            <w:pPr>
              <w:rPr>
                <w:lang w:val="uk-UA"/>
              </w:rPr>
            </w:pPr>
          </w:p>
        </w:tc>
        <w:tc>
          <w:tcPr>
            <w:tcW w:w="5103" w:type="dxa"/>
          </w:tcPr>
          <w:p w14:paraId="0F1DB3BC" w14:textId="77777777" w:rsidR="0038751A" w:rsidRPr="00833C46" w:rsidRDefault="0038751A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ЗАТВЕРДЖУЮ</w:t>
            </w:r>
          </w:p>
          <w:p w14:paraId="1CCD443A" w14:textId="77777777" w:rsidR="00F1652F" w:rsidRPr="00833C46" w:rsidRDefault="00F1652F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Перший заступник</w:t>
            </w:r>
          </w:p>
          <w:p w14:paraId="0184F337" w14:textId="24ED2AFD" w:rsidR="0038751A" w:rsidRPr="00833C46" w:rsidRDefault="005C1956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керівника Дніпропетровської обласної прокуратури</w:t>
            </w:r>
          </w:p>
          <w:p w14:paraId="64733622" w14:textId="77777777" w:rsidR="0038751A" w:rsidRPr="00833C46" w:rsidRDefault="0038751A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52BE7A97" w14:textId="625F5633" w:rsidR="0038751A" w:rsidRPr="00833C46" w:rsidRDefault="005C1956" w:rsidP="00A34D3D">
            <w:pPr>
              <w:rPr>
                <w:rStyle w:val="af0"/>
                <w:rFonts w:ascii="Times New Roman" w:hAnsi="Times New Roman" w:cs="Times New Roman"/>
                <w:sz w:val="28"/>
                <w:shd w:val="clear" w:color="auto" w:fill="FFFFFF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Валерій </w:t>
            </w:r>
            <w:r w:rsidRPr="00833C46">
              <w:rPr>
                <w:rStyle w:val="af0"/>
                <w:rFonts w:ascii="Times New Roman" w:hAnsi="Times New Roman" w:cs="Times New Roman"/>
                <w:sz w:val="28"/>
                <w:shd w:val="clear" w:color="auto" w:fill="FFFFFF"/>
                <w:lang w:val="uk-UA"/>
              </w:rPr>
              <w:t>ПРИХОЖАНОВ</w:t>
            </w:r>
          </w:p>
          <w:p w14:paraId="7E7AC37B" w14:textId="77777777" w:rsidR="005C1956" w:rsidRPr="00833C46" w:rsidRDefault="005C1956" w:rsidP="00A34D3D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14:paraId="7071D3CF" w14:textId="30AD80BE" w:rsidR="0038751A" w:rsidRPr="00833C46" w:rsidRDefault="0038751A" w:rsidP="007A1AF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A1AF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r w:rsidR="007A1AFB" w:rsidRPr="007A1AF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28</w:t>
            </w:r>
            <w:r w:rsidR="007A1AF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833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  <w:r w:rsidRPr="007A1AF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7A1AFB" w:rsidRPr="007A1AF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 вересня</w:t>
            </w:r>
            <w:r w:rsidRPr="007A1AF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="007A1AFB" w:rsidRPr="007A1AFB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 xml:space="preserve"> </w:t>
            </w:r>
            <w:r w:rsidRPr="00833C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2022 року</w:t>
            </w:r>
          </w:p>
        </w:tc>
      </w:tr>
    </w:tbl>
    <w:p w14:paraId="423CFA52" w14:textId="77777777" w:rsidR="0038751A" w:rsidRPr="00833C46" w:rsidRDefault="0038751A" w:rsidP="0038751A">
      <w:pPr>
        <w:rPr>
          <w:sz w:val="12"/>
          <w:lang w:val="uk-UA"/>
        </w:rPr>
      </w:pPr>
    </w:p>
    <w:p w14:paraId="132CAF0F" w14:textId="77777777" w:rsidR="005C1956" w:rsidRPr="00833C46" w:rsidRDefault="005C1956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85BEE36" w14:textId="045D87BA" w:rsidR="0038751A" w:rsidRPr="00833C46" w:rsidRDefault="0038751A" w:rsidP="003875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ПЛАН </w:t>
      </w:r>
    </w:p>
    <w:p w14:paraId="39CE5FF7" w14:textId="77777777" w:rsidR="0038751A" w:rsidRPr="00833C46" w:rsidRDefault="0038751A" w:rsidP="007A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діяльності системи енергетичного менеджменту </w:t>
      </w:r>
    </w:p>
    <w:p w14:paraId="010ECBAD" w14:textId="09609E69" w:rsidR="0038751A" w:rsidRPr="00833C46" w:rsidRDefault="005C1956" w:rsidP="007A1C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C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Дніпропетровської </w:t>
      </w:r>
      <w:r w:rsidR="004A66F9" w:rsidRPr="00833C46">
        <w:rPr>
          <w:rFonts w:ascii="Times New Roman" w:hAnsi="Times New Roman" w:cs="Times New Roman"/>
          <w:b/>
          <w:sz w:val="28"/>
          <w:szCs w:val="28"/>
          <w:lang w:val="uk-UA"/>
        </w:rPr>
        <w:t>обласної та окружних прокуратур</w:t>
      </w:r>
    </w:p>
    <w:p w14:paraId="24DFC649" w14:textId="77777777" w:rsidR="007A1CC6" w:rsidRPr="00833C46" w:rsidRDefault="0038751A" w:rsidP="007A1CC6">
      <w:pPr>
        <w:tabs>
          <w:tab w:val="left" w:pos="709"/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33C46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14:paraId="2FA8549C" w14:textId="37C69DFC" w:rsidR="0038751A" w:rsidRPr="00833C46" w:rsidRDefault="00557217" w:rsidP="007A1CC6">
      <w:pPr>
        <w:tabs>
          <w:tab w:val="left" w:pos="709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33C46">
        <w:rPr>
          <w:rFonts w:ascii="Times New Roman" w:hAnsi="Times New Roman" w:cs="Times New Roman"/>
          <w:sz w:val="28"/>
          <w:szCs w:val="28"/>
          <w:lang w:val="uk-UA"/>
        </w:rPr>
        <w:t xml:space="preserve">План діяльності системи енергетичного менеджменту </w:t>
      </w:r>
      <w:r w:rsidR="005C1956" w:rsidRPr="00833C46">
        <w:rPr>
          <w:rFonts w:ascii="Times New Roman" w:hAnsi="Times New Roman" w:cs="Times New Roman"/>
          <w:sz w:val="28"/>
          <w:szCs w:val="28"/>
          <w:lang w:val="uk-UA"/>
        </w:rPr>
        <w:t>Дніпропетровської обласної та окружних прокуратур</w:t>
      </w:r>
      <w:r w:rsidR="00113796" w:rsidRPr="00833C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51A" w:rsidRPr="00833C46">
        <w:rPr>
          <w:rFonts w:ascii="Times New Roman" w:hAnsi="Times New Roman" w:cs="Times New Roman"/>
          <w:sz w:val="28"/>
          <w:szCs w:val="28"/>
          <w:lang w:val="uk-UA"/>
        </w:rPr>
        <w:t>розроблен</w:t>
      </w:r>
      <w:r w:rsidR="00533AA7" w:rsidRPr="00833C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38751A" w:rsidRPr="00833C46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вимог Порядку впровадження систем енергетичного менеджменту, затвердженого постано</w:t>
      </w:r>
      <w:r w:rsidR="0096772F" w:rsidRPr="00833C46">
        <w:rPr>
          <w:rFonts w:ascii="Times New Roman" w:hAnsi="Times New Roman" w:cs="Times New Roman"/>
          <w:sz w:val="28"/>
          <w:szCs w:val="28"/>
          <w:lang w:val="uk-UA"/>
        </w:rPr>
        <w:t>вою Кабінету Міністрів України</w:t>
      </w:r>
      <w:r w:rsidR="0038751A" w:rsidRPr="00833C46">
        <w:rPr>
          <w:rFonts w:ascii="Times New Roman" w:hAnsi="Times New Roman" w:cs="Times New Roman"/>
          <w:sz w:val="28"/>
          <w:szCs w:val="28"/>
          <w:lang w:val="uk-UA"/>
        </w:rPr>
        <w:t xml:space="preserve"> від 23.12.2021 № 1460 (далі – Порядок), інших актів законодавства у сфері забезпечення енергетичної ефективності.</w:t>
      </w:r>
    </w:p>
    <w:p w14:paraId="7E8F2461" w14:textId="1EBF1FC6" w:rsidR="005C1956" w:rsidRPr="00833C46" w:rsidRDefault="0038751A" w:rsidP="007A1CC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  <w:szCs w:val="28"/>
        </w:rPr>
      </w:pPr>
      <w:r w:rsidRPr="00833C46">
        <w:rPr>
          <w:sz w:val="28"/>
          <w:szCs w:val="28"/>
        </w:rPr>
        <w:tab/>
      </w:r>
      <w:r w:rsidR="00113796" w:rsidRPr="00833C46">
        <w:rPr>
          <w:sz w:val="28"/>
          <w:szCs w:val="28"/>
        </w:rPr>
        <w:t>Система</w:t>
      </w:r>
      <w:r w:rsidR="005C1956" w:rsidRPr="00833C46">
        <w:rPr>
          <w:sz w:val="28"/>
          <w:szCs w:val="28"/>
        </w:rPr>
        <w:t xml:space="preserve"> енергетичного менеджменту </w:t>
      </w:r>
      <w:r w:rsidR="00351FBB" w:rsidRPr="00833C46">
        <w:rPr>
          <w:sz w:val="28"/>
          <w:szCs w:val="28"/>
        </w:rPr>
        <w:t xml:space="preserve">в Дніпропетровській обласній та окружних прокуратурах </w:t>
      </w:r>
      <w:r w:rsidR="005C1956" w:rsidRPr="00833C46">
        <w:rPr>
          <w:sz w:val="28"/>
          <w:szCs w:val="28"/>
        </w:rPr>
        <w:t>запроваджу</w:t>
      </w:r>
      <w:r w:rsidR="004A66F9" w:rsidRPr="00833C46">
        <w:rPr>
          <w:sz w:val="28"/>
          <w:szCs w:val="28"/>
        </w:rPr>
        <w:t>є</w:t>
      </w:r>
      <w:r w:rsidR="005C1956" w:rsidRPr="00833C46">
        <w:rPr>
          <w:sz w:val="28"/>
          <w:szCs w:val="28"/>
        </w:rPr>
        <w:t>ться</w:t>
      </w:r>
      <w:r w:rsidR="005C1956" w:rsidRPr="00833C46">
        <w:rPr>
          <w:b/>
          <w:sz w:val="28"/>
          <w:szCs w:val="28"/>
        </w:rPr>
        <w:t xml:space="preserve"> з метою забезпечення </w:t>
      </w:r>
      <w:r w:rsidR="00AA5D4B" w:rsidRPr="00833C46">
        <w:rPr>
          <w:b/>
          <w:sz w:val="28"/>
          <w:szCs w:val="28"/>
          <w:shd w:val="clear" w:color="auto" w:fill="FFFFFF"/>
        </w:rPr>
        <w:t>сталості реалізації енергетичної політики</w:t>
      </w:r>
      <w:r w:rsidR="004A66F9" w:rsidRPr="00833C46">
        <w:rPr>
          <w:b/>
          <w:sz w:val="28"/>
          <w:szCs w:val="28"/>
          <w:shd w:val="clear" w:color="auto" w:fill="FFFFFF"/>
        </w:rPr>
        <w:t>,</w:t>
      </w:r>
      <w:r w:rsidR="00AA5D4B" w:rsidRPr="00833C46">
        <w:rPr>
          <w:b/>
          <w:sz w:val="28"/>
          <w:szCs w:val="28"/>
        </w:rPr>
        <w:t xml:space="preserve"> </w:t>
      </w:r>
      <w:r w:rsidR="005C1956" w:rsidRPr="00833C46">
        <w:rPr>
          <w:b/>
          <w:sz w:val="28"/>
          <w:szCs w:val="28"/>
        </w:rPr>
        <w:t>ефективного споживання енергії/енергетичних ресурсів та комунальних послуг</w:t>
      </w:r>
      <w:r w:rsidR="00351FBB" w:rsidRPr="00833C46">
        <w:rPr>
          <w:b/>
          <w:sz w:val="28"/>
          <w:szCs w:val="28"/>
        </w:rPr>
        <w:t xml:space="preserve">, </w:t>
      </w:r>
      <w:bookmarkStart w:id="0" w:name="n46"/>
      <w:bookmarkEnd w:id="0"/>
      <w:r w:rsidR="005C1956" w:rsidRPr="00833C46">
        <w:rPr>
          <w:b/>
          <w:sz w:val="28"/>
          <w:szCs w:val="28"/>
        </w:rPr>
        <w:t xml:space="preserve">раціонального використання </w:t>
      </w:r>
      <w:r w:rsidR="00351FBB" w:rsidRPr="00833C46">
        <w:rPr>
          <w:b/>
          <w:sz w:val="28"/>
          <w:szCs w:val="28"/>
        </w:rPr>
        <w:t xml:space="preserve">бюджетних </w:t>
      </w:r>
      <w:r w:rsidR="005C1956" w:rsidRPr="00833C46">
        <w:rPr>
          <w:b/>
          <w:sz w:val="28"/>
          <w:szCs w:val="28"/>
        </w:rPr>
        <w:t xml:space="preserve">коштів на </w:t>
      </w:r>
      <w:r w:rsidR="00351FBB" w:rsidRPr="00833C46">
        <w:rPr>
          <w:b/>
          <w:sz w:val="28"/>
          <w:szCs w:val="28"/>
        </w:rPr>
        <w:t xml:space="preserve">їх </w:t>
      </w:r>
      <w:r w:rsidR="005C1956" w:rsidRPr="00833C46">
        <w:rPr>
          <w:b/>
          <w:sz w:val="28"/>
          <w:szCs w:val="28"/>
        </w:rPr>
        <w:t>оплату</w:t>
      </w:r>
      <w:r w:rsidR="004A66F9" w:rsidRPr="00833C46">
        <w:rPr>
          <w:b/>
          <w:sz w:val="28"/>
          <w:szCs w:val="28"/>
        </w:rPr>
        <w:t>.</w:t>
      </w:r>
      <w:r w:rsidR="00CB12DB" w:rsidRPr="00833C46">
        <w:rPr>
          <w:b/>
          <w:sz w:val="28"/>
          <w:szCs w:val="28"/>
        </w:rPr>
        <w:t xml:space="preserve"> </w:t>
      </w:r>
    </w:p>
    <w:p w14:paraId="77BB035E" w14:textId="77777777" w:rsidR="000740CD" w:rsidRPr="00833C46" w:rsidRDefault="000740CD" w:rsidP="003E3D8E">
      <w:pPr>
        <w:tabs>
          <w:tab w:val="left" w:pos="709"/>
          <w:tab w:val="left" w:pos="1276"/>
          <w:tab w:val="left" w:pos="1560"/>
        </w:tabs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772"/>
        <w:gridCol w:w="3283"/>
        <w:gridCol w:w="3976"/>
      </w:tblGrid>
      <w:tr w:rsidR="005D424C" w:rsidRPr="00833C46" w14:paraId="5F40F68C" w14:textId="77777777" w:rsidTr="007A1CC6">
        <w:tc>
          <w:tcPr>
            <w:tcW w:w="2772" w:type="dxa"/>
          </w:tcPr>
          <w:p w14:paraId="5FC4EBDA" w14:textId="77777777" w:rsidR="007A1CC6" w:rsidRPr="00833C46" w:rsidRDefault="007A1CC6" w:rsidP="008B6FF1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ОПЕРАЦІЙНИМИ ЦІЛЯМИ </w:t>
            </w:r>
          </w:p>
          <w:p w14:paraId="1BCDEE19" w14:textId="2098F93E" w:rsidR="005D424C" w:rsidRPr="00833C46" w:rsidRDefault="005D424C" w:rsidP="008B6FF1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системи енергетичного менеджменту є:</w:t>
            </w:r>
          </w:p>
        </w:tc>
        <w:tc>
          <w:tcPr>
            <w:tcW w:w="3283" w:type="dxa"/>
          </w:tcPr>
          <w:p w14:paraId="70186128" w14:textId="77777777" w:rsidR="007A1CC6" w:rsidRPr="00833C46" w:rsidRDefault="007A1CC6" w:rsidP="008B6FF1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ЗАВДАННЯМИ </w:t>
            </w:r>
          </w:p>
          <w:p w14:paraId="08C91E0C" w14:textId="72542E78" w:rsidR="004A66F9" w:rsidRPr="00833C46" w:rsidRDefault="005D424C" w:rsidP="008B6FF1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системи енергетичного </w:t>
            </w:r>
          </w:p>
          <w:p w14:paraId="4633F4B3" w14:textId="26926DEE" w:rsidR="005D424C" w:rsidRPr="00833C46" w:rsidRDefault="005D424C" w:rsidP="008B6FF1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менеджменту є</w:t>
            </w:r>
            <w:r w:rsidR="00913774"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</w:tc>
        <w:tc>
          <w:tcPr>
            <w:tcW w:w="3976" w:type="dxa"/>
          </w:tcPr>
          <w:p w14:paraId="47FA1B98" w14:textId="77777777" w:rsidR="007A1CC6" w:rsidRPr="00833C46" w:rsidRDefault="007A1CC6" w:rsidP="007A1CC6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КЛЮЧОВИМИ ПОКАЗНИКАМИ РЕЗУЛЬТАТИВНОСТІ </w:t>
            </w:r>
          </w:p>
          <w:p w14:paraId="523F3E2C" w14:textId="610183E9" w:rsidR="005D424C" w:rsidRPr="00833C46" w:rsidRDefault="00913774" w:rsidP="007A1CC6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роботи системи енергетичного менеджменту є:</w:t>
            </w:r>
          </w:p>
        </w:tc>
      </w:tr>
      <w:tr w:rsidR="007A1CC6" w:rsidRPr="00833C46" w14:paraId="434639B0" w14:textId="77777777" w:rsidTr="007A1CC6">
        <w:trPr>
          <w:trHeight w:val="1165"/>
        </w:trPr>
        <w:tc>
          <w:tcPr>
            <w:tcW w:w="2772" w:type="dxa"/>
            <w:vMerge w:val="restart"/>
          </w:tcPr>
          <w:p w14:paraId="6C04A011" w14:textId="2C37BBE2" w:rsidR="007A1CC6" w:rsidRPr="00833C46" w:rsidRDefault="007A1CC6" w:rsidP="004A66F9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 Раціоналізація споживання енергії/енергетичних ресурсів та комунальних послуг, а також витрат бюджетних коштів на їх оплату.</w:t>
            </w:r>
          </w:p>
          <w:p w14:paraId="14156AE6" w14:textId="77777777" w:rsidR="007A1CC6" w:rsidRPr="00833C46" w:rsidRDefault="007A1CC6" w:rsidP="004A66F9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A3F4D85" w14:textId="37795016" w:rsidR="007A1CC6" w:rsidRPr="00833C46" w:rsidRDefault="007A1CC6" w:rsidP="004A66F9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 Підвищення рівня енергетичної ефективності будівель, які знаходяться на балансі </w:t>
            </w: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Дніпропетровської обласної прокуратури, зменшення викидів CO</w:t>
            </w:r>
            <w:r w:rsidRPr="00833C46">
              <w:rPr>
                <w:rStyle w:val="rvts40"/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uk-UA"/>
              </w:rPr>
              <w:t xml:space="preserve">2 </w:t>
            </w: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та, як наслідок, підвищення комфортності перебування у будівлях</w:t>
            </w:r>
            <w:r w:rsidRPr="00833C46">
              <w:rPr>
                <w:rStyle w:val="rvts40"/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uk-UA"/>
              </w:rPr>
              <w:t>.</w:t>
            </w:r>
          </w:p>
        </w:tc>
        <w:tc>
          <w:tcPr>
            <w:tcW w:w="3283" w:type="dxa"/>
          </w:tcPr>
          <w:p w14:paraId="498DE066" w14:textId="4F1AD3DF" w:rsidR="007A1CC6" w:rsidRPr="00833C46" w:rsidRDefault="007A1CC6" w:rsidP="004A66F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1. Створення системи </w:t>
            </w:r>
            <w:r w:rsidRPr="00833C4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моніторингу та аналізу даних про споживання енергії/енергетичних ресурсів та комунальних послуг.</w:t>
            </w:r>
          </w:p>
        </w:tc>
        <w:tc>
          <w:tcPr>
            <w:tcW w:w="3976" w:type="dxa"/>
          </w:tcPr>
          <w:p w14:paraId="32E36235" w14:textId="2012BE47" w:rsidR="007A1CC6" w:rsidRPr="00833C46" w:rsidRDefault="007A1CC6" w:rsidP="008B6FF1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 Запроваджений контроль за енергоспоживанням та енергетичний аудит для налагодження ефективного споживання енергетичних ресурсів.</w:t>
            </w:r>
          </w:p>
          <w:p w14:paraId="72962464" w14:textId="455F3A04" w:rsidR="007A1CC6" w:rsidRPr="00833C46" w:rsidRDefault="007A1CC6" w:rsidP="008B6FF1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1.2. Неперевищення обсягів споживання енергоресурсів базового рівня, який становлять показники 2021 року.</w:t>
            </w:r>
          </w:p>
          <w:p w14:paraId="0B7F1DAD" w14:textId="2F3FA342" w:rsidR="007A1CC6" w:rsidRPr="00833C46" w:rsidRDefault="007A1CC6" w:rsidP="008B6FF1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 Створена електрона база даних про об’єкти енергоспоживання; засоби для оперативного збору, а також </w:t>
            </w:r>
            <w:r w:rsidR="008B2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проведений </w:t>
            </w: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даних про споживання енергії на кожному </w:t>
            </w: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конкретному об’єкті та визначені фактори, які суттєво впливають на її споживання.</w:t>
            </w:r>
          </w:p>
          <w:p w14:paraId="62E69746" w14:textId="3766EA2D" w:rsidR="007A1CC6" w:rsidRPr="00833C46" w:rsidRDefault="007A1CC6" w:rsidP="004A66F9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 Створена системи контролю та звітності у питаннях ефективності використання енергоресурсів та  комунальних послуг</w:t>
            </w:r>
            <w:r w:rsidR="008B2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7A1CC6" w:rsidRPr="00833C46" w14:paraId="3E3065A3" w14:textId="77777777" w:rsidTr="007A1CC6">
        <w:tc>
          <w:tcPr>
            <w:tcW w:w="2772" w:type="dxa"/>
            <w:vMerge/>
          </w:tcPr>
          <w:p w14:paraId="781FE5EF" w14:textId="26A21CBD" w:rsidR="007A1CC6" w:rsidRPr="00833C46" w:rsidRDefault="007A1CC6" w:rsidP="008B6FF1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283" w:type="dxa"/>
          </w:tcPr>
          <w:p w14:paraId="5BC4A7B2" w14:textId="5BAD82A4" w:rsidR="007A1CC6" w:rsidRPr="00833C46" w:rsidRDefault="007A1CC6" w:rsidP="004A66F9">
            <w:pPr>
              <w:tabs>
                <w:tab w:val="left" w:pos="249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 Дотримання нормативних вимог щодо енергоефективності будівель, які знаходяться на балансі Дніпропетровської обласної прокуратури.</w:t>
            </w:r>
          </w:p>
          <w:p w14:paraId="7AC4E939" w14:textId="2EF4B24D" w:rsidR="007A1CC6" w:rsidRPr="00833C46" w:rsidRDefault="007A1CC6" w:rsidP="000C028B">
            <w:pPr>
              <w:tabs>
                <w:tab w:val="left" w:pos="249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976" w:type="dxa"/>
          </w:tcPr>
          <w:p w14:paraId="20B8BABB" w14:textId="08D5FC3A" w:rsidR="007A1CC6" w:rsidRPr="00833C46" w:rsidRDefault="007A1CC6" w:rsidP="004A66F9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2.1. Ефективність реалізації </w:t>
            </w:r>
            <w:proofErr w:type="spellStart"/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що характеризується фактичним досягненням річної економії / належним використанням вкладених коштів.</w:t>
            </w:r>
          </w:p>
          <w:p w14:paraId="79A3875F" w14:textId="3213DBD3" w:rsidR="007A1CC6" w:rsidRPr="00833C46" w:rsidRDefault="007A1CC6" w:rsidP="004A66F9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2.2. Дотримано нормативні вимоги до мікроклімату в приміщеннях.</w:t>
            </w:r>
          </w:p>
          <w:p w14:paraId="41F2364B" w14:textId="0DF91A98" w:rsidR="007A1CC6" w:rsidRPr="00833C46" w:rsidRDefault="007A1CC6" w:rsidP="004A66F9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2.3. Своєчасна сертифікація енергетичної ефективності будівель, які знаходяться на балансі Дніпропетровської обласної прокуратури.</w:t>
            </w:r>
          </w:p>
          <w:p w14:paraId="6F342305" w14:textId="7465B28B" w:rsidR="007A1CC6" w:rsidRPr="00833C46" w:rsidRDefault="007A1CC6" w:rsidP="000E78EF">
            <w:pPr>
              <w:tabs>
                <w:tab w:val="left" w:pos="709"/>
                <w:tab w:val="left" w:pos="1276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2.4. Ефективне використання бюджетних коштів, спрямованих на впровадження </w:t>
            </w:r>
            <w:proofErr w:type="spellStart"/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проєктів</w:t>
            </w:r>
            <w:proofErr w:type="spellEnd"/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модернізації об’єктів, що споживають енергоресурси.</w:t>
            </w:r>
          </w:p>
        </w:tc>
      </w:tr>
      <w:tr w:rsidR="007A1CC6" w:rsidRPr="00833C46" w14:paraId="42719F60" w14:textId="77777777" w:rsidTr="007A1CC6">
        <w:tc>
          <w:tcPr>
            <w:tcW w:w="2772" w:type="dxa"/>
            <w:vMerge/>
          </w:tcPr>
          <w:p w14:paraId="61B7EA91" w14:textId="226244C3" w:rsidR="007A1CC6" w:rsidRPr="00833C46" w:rsidRDefault="007A1CC6" w:rsidP="008B6FF1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283" w:type="dxa"/>
          </w:tcPr>
          <w:p w14:paraId="67AE9A09" w14:textId="039C9F7E" w:rsidR="007A1CC6" w:rsidRPr="00833C46" w:rsidRDefault="007A1CC6" w:rsidP="008B6FF1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Підвищення обізнаності працівників Дніпропетровської обласної та окружних прокуратур області щодо заходів з енергозбереження та створення умов для стимулювання працівників до ефективного використання енергії/енергетичних ресурсів та комунальних послуг.</w:t>
            </w:r>
          </w:p>
        </w:tc>
        <w:tc>
          <w:tcPr>
            <w:tcW w:w="3976" w:type="dxa"/>
          </w:tcPr>
          <w:p w14:paraId="3058318C" w14:textId="42C7A3CA" w:rsidR="007A1CC6" w:rsidRPr="00833C46" w:rsidRDefault="007A1CC6" w:rsidP="007A1CC6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3.1.Зменшено обсяги споживання енергії/енергетичних ресурсів та витрат на оплату комунальних послуг на рівні – до 3%.</w:t>
            </w:r>
          </w:p>
        </w:tc>
      </w:tr>
      <w:tr w:rsidR="007A1CC6" w:rsidRPr="00833C46" w14:paraId="04769D0E" w14:textId="77777777" w:rsidTr="007A1CC6">
        <w:trPr>
          <w:trHeight w:val="2096"/>
        </w:trPr>
        <w:tc>
          <w:tcPr>
            <w:tcW w:w="2772" w:type="dxa"/>
            <w:vMerge/>
          </w:tcPr>
          <w:p w14:paraId="59F339A7" w14:textId="77777777" w:rsidR="007A1CC6" w:rsidRPr="00833C46" w:rsidRDefault="007A1CC6" w:rsidP="008B6FF1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283" w:type="dxa"/>
          </w:tcPr>
          <w:p w14:paraId="62F7B187" w14:textId="33129787" w:rsidR="007A1CC6" w:rsidRPr="00833C46" w:rsidRDefault="007A1CC6" w:rsidP="008B6FF1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Раціональне використання бюджетних коштів на оплату енергії/енергетичних ресурсів та комунальних послуг, впровадження заходів з енергоефективності та інших витрат.</w:t>
            </w:r>
          </w:p>
        </w:tc>
        <w:tc>
          <w:tcPr>
            <w:tcW w:w="3976" w:type="dxa"/>
          </w:tcPr>
          <w:p w14:paraId="53627D88" w14:textId="7634A75D" w:rsidR="007A1CC6" w:rsidRPr="00833C46" w:rsidRDefault="007A1CC6" w:rsidP="008B2D41">
            <w:pPr>
              <w:tabs>
                <w:tab w:val="left" w:pos="709"/>
                <w:tab w:val="left" w:pos="127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4.1. Кількість залучених коштів на потреби підвищення ефективності енергоспоживання </w:t>
            </w:r>
            <w:r w:rsidR="008B2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співвідноситься із</w:t>
            </w: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планов</w:t>
            </w:r>
            <w:r w:rsidR="008B2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 економією</w:t>
            </w: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коштів від впроваджених енергоефективних заходів.</w:t>
            </w:r>
          </w:p>
        </w:tc>
      </w:tr>
    </w:tbl>
    <w:p w14:paraId="193A5449" w14:textId="77777777" w:rsidR="007A1CC6" w:rsidRPr="00833C46" w:rsidRDefault="007A1CC6">
      <w:pPr>
        <w:rPr>
          <w:lang w:val="uk-UA"/>
        </w:rPr>
      </w:pPr>
      <w:r w:rsidRPr="00833C46">
        <w:rPr>
          <w:lang w:val="uk-UA"/>
        </w:rPr>
        <w:br w:type="page"/>
      </w:r>
    </w:p>
    <w:tbl>
      <w:tblPr>
        <w:tblStyle w:val="a3"/>
        <w:tblW w:w="9987" w:type="dxa"/>
        <w:tblLayout w:type="fixed"/>
        <w:tblLook w:val="04A0" w:firstRow="1" w:lastRow="0" w:firstColumn="1" w:lastColumn="0" w:noHBand="0" w:noVBand="1"/>
      </w:tblPr>
      <w:tblGrid>
        <w:gridCol w:w="940"/>
        <w:gridCol w:w="4697"/>
        <w:gridCol w:w="1559"/>
        <w:gridCol w:w="120"/>
        <w:gridCol w:w="2671"/>
      </w:tblGrid>
      <w:tr w:rsidR="000740CD" w:rsidRPr="00833C46" w14:paraId="12898CF5" w14:textId="77777777" w:rsidTr="00D039D8">
        <w:tc>
          <w:tcPr>
            <w:tcW w:w="9987" w:type="dxa"/>
            <w:gridSpan w:val="5"/>
          </w:tcPr>
          <w:p w14:paraId="39AC84C4" w14:textId="77777777" w:rsidR="00565BA3" w:rsidRDefault="007A1CC6" w:rsidP="00E97420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ПЛАН ЗАХОДІВ ЩОДО ДОСЯГНЕННЯ ОПЕРАЦІЙНИХ ЦІЛЕЙ ТА КЛЮЧОВИХ ПОКАЗНИКІВ РЕЗУЛЬТАТИВНОСТІ</w:t>
            </w:r>
            <w:r w:rsidR="00576F0F"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E9742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14:paraId="2BAFCE49" w14:textId="2A6E36C9" w:rsidR="000740CD" w:rsidRPr="00833C46" w:rsidRDefault="00576F0F" w:rsidP="00E97420">
            <w:pPr>
              <w:tabs>
                <w:tab w:val="left" w:pos="709"/>
                <w:tab w:val="left" w:pos="1276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 2022-202</w:t>
            </w:r>
            <w:r w:rsidR="008B2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роки</w:t>
            </w:r>
          </w:p>
        </w:tc>
      </w:tr>
      <w:tr w:rsidR="008B2D41" w:rsidRPr="00833C46" w14:paraId="0D275C5F" w14:textId="77777777" w:rsidTr="008B2D41">
        <w:trPr>
          <w:trHeight w:val="328"/>
        </w:trPr>
        <w:tc>
          <w:tcPr>
            <w:tcW w:w="940" w:type="dxa"/>
            <w:shd w:val="clear" w:color="auto" w:fill="EDEDED" w:themeFill="accent3" w:themeFillTint="33"/>
            <w:vAlign w:val="center"/>
          </w:tcPr>
          <w:p w14:paraId="5C06B4D5" w14:textId="3CBFED2E" w:rsidR="009F1F3A" w:rsidRPr="00833C46" w:rsidRDefault="009F1F3A" w:rsidP="008B2D4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№ </w:t>
            </w:r>
            <w:r w:rsidR="007362ED"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</w:t>
            </w:r>
            <w:r w:rsidR="007362ED"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</w:p>
        </w:tc>
        <w:tc>
          <w:tcPr>
            <w:tcW w:w="4697" w:type="dxa"/>
            <w:shd w:val="clear" w:color="auto" w:fill="EDEDED" w:themeFill="accent3" w:themeFillTint="33"/>
            <w:vAlign w:val="center"/>
          </w:tcPr>
          <w:p w14:paraId="08543609" w14:textId="212BC42E" w:rsidR="009F1F3A" w:rsidRPr="00833C46" w:rsidRDefault="007362E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</w:t>
            </w:r>
            <w:r w:rsidR="009F1F3A"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азва заходу</w:t>
            </w:r>
          </w:p>
        </w:tc>
        <w:tc>
          <w:tcPr>
            <w:tcW w:w="1679" w:type="dxa"/>
            <w:gridSpan w:val="2"/>
            <w:shd w:val="clear" w:color="auto" w:fill="EDEDED" w:themeFill="accent3" w:themeFillTint="33"/>
            <w:vAlign w:val="center"/>
          </w:tcPr>
          <w:p w14:paraId="21A9A4E7" w14:textId="72378F12" w:rsidR="009F1F3A" w:rsidRPr="00833C46" w:rsidRDefault="007362E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</w:t>
            </w:r>
            <w:r w:rsidR="009F1F3A"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ермін</w:t>
            </w:r>
          </w:p>
        </w:tc>
        <w:tc>
          <w:tcPr>
            <w:tcW w:w="2671" w:type="dxa"/>
            <w:shd w:val="clear" w:color="auto" w:fill="EDEDED" w:themeFill="accent3" w:themeFillTint="33"/>
            <w:vAlign w:val="center"/>
          </w:tcPr>
          <w:p w14:paraId="0427FD26" w14:textId="6EDCDD55" w:rsidR="009F1F3A" w:rsidRPr="00833C46" w:rsidRDefault="007362E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</w:t>
            </w:r>
            <w:r w:rsidR="009F1F3A"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ідповідальний</w:t>
            </w: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0740CD" w:rsidRPr="00833C46" w14:paraId="08BCB799" w14:textId="77777777" w:rsidTr="008B2D41">
        <w:trPr>
          <w:trHeight w:val="463"/>
        </w:trPr>
        <w:tc>
          <w:tcPr>
            <w:tcW w:w="940" w:type="dxa"/>
            <w:vAlign w:val="center"/>
          </w:tcPr>
          <w:p w14:paraId="6EA95899" w14:textId="635D9BD1" w:rsidR="000740CD" w:rsidRPr="00833C46" w:rsidRDefault="000740C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9047" w:type="dxa"/>
            <w:gridSpan w:val="4"/>
            <w:vAlign w:val="center"/>
          </w:tcPr>
          <w:p w14:paraId="4EDCD3F8" w14:textId="2DA4AF50" w:rsidR="000740CD" w:rsidRPr="00833C46" w:rsidRDefault="000740CD" w:rsidP="008B2D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Створення системи </w:t>
            </w: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uk-UA"/>
              </w:rPr>
              <w:t>моніторингу та аналізу даних про споживання енергії/енергетичних ресурсів та комунальних послуг.</w:t>
            </w:r>
          </w:p>
        </w:tc>
      </w:tr>
      <w:tr w:rsidR="0036065D" w:rsidRPr="00833C46" w14:paraId="2EC0F2A1" w14:textId="77777777" w:rsidTr="00565BA3">
        <w:tc>
          <w:tcPr>
            <w:tcW w:w="940" w:type="dxa"/>
            <w:vAlign w:val="center"/>
          </w:tcPr>
          <w:p w14:paraId="2A84C354" w14:textId="115F616D" w:rsidR="0036065D" w:rsidRPr="00833C46" w:rsidRDefault="0036065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1.1.</w:t>
            </w:r>
          </w:p>
        </w:tc>
        <w:tc>
          <w:tcPr>
            <w:tcW w:w="4697" w:type="dxa"/>
            <w:vAlign w:val="center"/>
          </w:tcPr>
          <w:p w14:paraId="42462D94" w14:textId="7CE3A473" w:rsidR="0036065D" w:rsidRPr="00833C46" w:rsidRDefault="0036065D" w:rsidP="008B2D4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повної інвентаризації приладів обліку всіх видів енергоресурсів окремо в кожній будівлі</w:t>
            </w:r>
          </w:p>
        </w:tc>
        <w:tc>
          <w:tcPr>
            <w:tcW w:w="1559" w:type="dxa"/>
            <w:vAlign w:val="center"/>
          </w:tcPr>
          <w:p w14:paraId="194F6C39" w14:textId="4428D5D3" w:rsidR="0036065D" w:rsidRPr="00833C46" w:rsidRDefault="0036065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30.01.2023</w:t>
            </w:r>
          </w:p>
        </w:tc>
        <w:tc>
          <w:tcPr>
            <w:tcW w:w="2791" w:type="dxa"/>
            <w:gridSpan w:val="2"/>
            <w:vAlign w:val="center"/>
          </w:tcPr>
          <w:p w14:paraId="515E128C" w14:textId="77777777" w:rsidR="00576F0F" w:rsidRPr="00833C46" w:rsidRDefault="00576F0F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Енергоменеджер, </w:t>
            </w:r>
          </w:p>
          <w:p w14:paraId="45A35918" w14:textId="6533C5B9" w:rsidR="0036065D" w:rsidRDefault="00576F0F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</w:t>
            </w:r>
            <w:r w:rsidR="00565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1387FDB" w14:textId="77777777" w:rsidR="00565BA3" w:rsidRPr="00565BA3" w:rsidRDefault="00565BA3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14:paraId="16F777F0" w14:textId="1047F03E" w:rsidR="00E97420" w:rsidRPr="00833C46" w:rsidRDefault="00E97420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Окружні прокуратури</w:t>
            </w:r>
          </w:p>
        </w:tc>
      </w:tr>
      <w:tr w:rsidR="00576F0F" w:rsidRPr="00833C46" w14:paraId="4FB53E7D" w14:textId="77777777" w:rsidTr="00565BA3">
        <w:tc>
          <w:tcPr>
            <w:tcW w:w="940" w:type="dxa"/>
            <w:vAlign w:val="center"/>
          </w:tcPr>
          <w:p w14:paraId="2BF57E9B" w14:textId="772B26A3" w:rsidR="00576F0F" w:rsidRPr="00833C46" w:rsidRDefault="00576F0F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1.2.</w:t>
            </w:r>
          </w:p>
        </w:tc>
        <w:tc>
          <w:tcPr>
            <w:tcW w:w="4697" w:type="dxa"/>
            <w:vAlign w:val="center"/>
          </w:tcPr>
          <w:p w14:paraId="0406C878" w14:textId="0DC18A9D" w:rsidR="00576F0F" w:rsidRPr="00833C46" w:rsidRDefault="00576F0F" w:rsidP="008B2D4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Визначення </w:t>
            </w:r>
            <w:r w:rsidR="00D039D8"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обсягів споживання енергоресурсів базового рівня за показниками 2021 року</w:t>
            </w:r>
          </w:p>
        </w:tc>
        <w:tc>
          <w:tcPr>
            <w:tcW w:w="1559" w:type="dxa"/>
            <w:vAlign w:val="center"/>
          </w:tcPr>
          <w:p w14:paraId="13455400" w14:textId="37FC4BF0" w:rsidR="00576F0F" w:rsidRPr="00833C46" w:rsidRDefault="00D039D8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30.01.2023</w:t>
            </w:r>
          </w:p>
        </w:tc>
        <w:tc>
          <w:tcPr>
            <w:tcW w:w="2791" w:type="dxa"/>
            <w:gridSpan w:val="2"/>
            <w:vAlign w:val="center"/>
          </w:tcPr>
          <w:p w14:paraId="2D80F384" w14:textId="77777777" w:rsidR="00D039D8" w:rsidRPr="00833C46" w:rsidRDefault="00D039D8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Енергоменеджер, </w:t>
            </w:r>
          </w:p>
          <w:p w14:paraId="4C9249A9" w14:textId="77777777" w:rsidR="00576F0F" w:rsidRDefault="00D039D8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</w:t>
            </w:r>
            <w:r w:rsidR="00565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65B44483" w14:textId="2320B190" w:rsidR="00565BA3" w:rsidRPr="00833C46" w:rsidRDefault="00565BA3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Окружні прокуратури</w:t>
            </w:r>
          </w:p>
        </w:tc>
      </w:tr>
      <w:tr w:rsidR="0036065D" w:rsidRPr="00833C46" w14:paraId="1A924AA9" w14:textId="77777777" w:rsidTr="00565BA3">
        <w:trPr>
          <w:trHeight w:val="1448"/>
        </w:trPr>
        <w:tc>
          <w:tcPr>
            <w:tcW w:w="940" w:type="dxa"/>
            <w:vAlign w:val="center"/>
          </w:tcPr>
          <w:p w14:paraId="7F40A233" w14:textId="266B3C93" w:rsidR="0036065D" w:rsidRPr="00833C46" w:rsidRDefault="0036065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</w:t>
            </w:r>
            <w:r w:rsidR="00D039D8"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97" w:type="dxa"/>
            <w:vAlign w:val="center"/>
          </w:tcPr>
          <w:p w14:paraId="6D9B7091" w14:textId="28284B4B" w:rsidR="0036065D" w:rsidRPr="00833C46" w:rsidRDefault="0036065D" w:rsidP="008B2D4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впровадження та подальшого функціонування системи збору інформації про споживання енергоресурсів, комунальних послуг за допомогою спеціалізованого автоматизованого програмного забезпечення або таблиць в електронній формі</w:t>
            </w:r>
          </w:p>
        </w:tc>
        <w:tc>
          <w:tcPr>
            <w:tcW w:w="1559" w:type="dxa"/>
            <w:vAlign w:val="center"/>
          </w:tcPr>
          <w:p w14:paraId="69123C05" w14:textId="77777777" w:rsidR="00565BA3" w:rsidRDefault="0036065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 30.01.2023, </w:t>
            </w:r>
          </w:p>
          <w:p w14:paraId="7F3A5632" w14:textId="7B9567FA" w:rsidR="0036065D" w:rsidRPr="00833C46" w:rsidRDefault="0036065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Pr="00565BA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подальшому</w:t>
            </w:r>
            <w:r w:rsidR="007A1CC6" w:rsidRPr="00565BA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 </w:t>
            </w:r>
            <w:r w:rsidRPr="00565BA3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–</w:t>
            </w: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постійно  </w:t>
            </w:r>
          </w:p>
        </w:tc>
        <w:tc>
          <w:tcPr>
            <w:tcW w:w="2791" w:type="dxa"/>
            <w:gridSpan w:val="2"/>
            <w:vAlign w:val="center"/>
          </w:tcPr>
          <w:p w14:paraId="63DC1E34" w14:textId="77777777" w:rsidR="00576F0F" w:rsidRPr="00833C46" w:rsidRDefault="00576F0F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Енергоменеджер, </w:t>
            </w:r>
          </w:p>
          <w:p w14:paraId="4FA1D074" w14:textId="77777777" w:rsidR="00565BA3" w:rsidRDefault="00576F0F" w:rsidP="00565BA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</w:t>
            </w:r>
            <w:r w:rsidR="00565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DC6CEE8" w14:textId="77777777" w:rsidR="00565BA3" w:rsidRPr="00565BA3" w:rsidRDefault="00565BA3" w:rsidP="00565BA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8"/>
                <w:szCs w:val="6"/>
                <w:lang w:val="uk-UA"/>
              </w:rPr>
            </w:pPr>
          </w:p>
          <w:p w14:paraId="7C09AF2D" w14:textId="1FAA094F" w:rsidR="00E97420" w:rsidRPr="00833C46" w:rsidRDefault="00E97420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Окружні прокуратури</w:t>
            </w:r>
          </w:p>
        </w:tc>
      </w:tr>
      <w:tr w:rsidR="0036065D" w:rsidRPr="00833C46" w14:paraId="7400A3E0" w14:textId="77777777" w:rsidTr="00565BA3">
        <w:tc>
          <w:tcPr>
            <w:tcW w:w="940" w:type="dxa"/>
            <w:vAlign w:val="center"/>
          </w:tcPr>
          <w:p w14:paraId="03F8A04D" w14:textId="05996A24" w:rsidR="0036065D" w:rsidRPr="00833C46" w:rsidRDefault="00D039D8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1.4</w:t>
            </w:r>
            <w:r w:rsidR="0036065D"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97" w:type="dxa"/>
            <w:vAlign w:val="center"/>
          </w:tcPr>
          <w:p w14:paraId="742A641E" w14:textId="5CDB1A9C" w:rsidR="0036065D" w:rsidRPr="00833C46" w:rsidRDefault="0036065D" w:rsidP="008B2D4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аналізу витрат, </w:t>
            </w:r>
            <w:r w:rsidR="007A1CC6"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пов’язаних</w:t>
            </w: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зі споживанням енергоресурсів та комунальних послуг</w:t>
            </w:r>
          </w:p>
        </w:tc>
        <w:tc>
          <w:tcPr>
            <w:tcW w:w="1559" w:type="dxa"/>
            <w:vAlign w:val="center"/>
          </w:tcPr>
          <w:p w14:paraId="56EB16B6" w14:textId="2DAC060F" w:rsidR="0036065D" w:rsidRPr="00833C46" w:rsidRDefault="007A1CC6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36065D"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остійно</w:t>
            </w: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36065D"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загальний аналіз -</w:t>
            </w: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6065D"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щорічно</w:t>
            </w:r>
          </w:p>
          <w:p w14:paraId="13D32228" w14:textId="77777777" w:rsidR="0036065D" w:rsidRPr="00833C46" w:rsidRDefault="0036065D" w:rsidP="008B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(станом на</w:t>
            </w:r>
          </w:p>
          <w:p w14:paraId="194FC1EF" w14:textId="25D20A6F" w:rsidR="0036065D" w:rsidRPr="00833C46" w:rsidRDefault="0036065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січня)</w:t>
            </w:r>
          </w:p>
        </w:tc>
        <w:tc>
          <w:tcPr>
            <w:tcW w:w="2791" w:type="dxa"/>
            <w:gridSpan w:val="2"/>
            <w:vAlign w:val="center"/>
          </w:tcPr>
          <w:p w14:paraId="0E566F2E" w14:textId="77777777" w:rsidR="00565BA3" w:rsidRPr="00833C46" w:rsidRDefault="00565BA3" w:rsidP="00565BA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Енергоменеджер, </w:t>
            </w:r>
          </w:p>
          <w:p w14:paraId="0575A88C" w14:textId="77777777" w:rsidR="0036065D" w:rsidRPr="00565BA3" w:rsidRDefault="00576F0F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8"/>
                <w:szCs w:val="16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</w:t>
            </w:r>
            <w:r w:rsidR="008B2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0DCFAABA" w14:textId="77777777" w:rsidR="008B2D41" w:rsidRPr="00565BA3" w:rsidRDefault="008B2D41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6"/>
                <w:szCs w:val="16"/>
                <w:lang w:val="uk-UA"/>
              </w:rPr>
            </w:pPr>
          </w:p>
          <w:p w14:paraId="1EFC48D0" w14:textId="77777777" w:rsidR="00565BA3" w:rsidRDefault="008B2D41" w:rsidP="00565BA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фінансування та бухгалтерського обліку</w:t>
            </w:r>
            <w:r w:rsidR="00565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933D4B8" w14:textId="77777777" w:rsidR="008B2D41" w:rsidRPr="00565BA3" w:rsidRDefault="008B2D41" w:rsidP="00565BA3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"/>
                <w:szCs w:val="6"/>
                <w:lang w:val="uk-UA"/>
              </w:rPr>
            </w:pPr>
          </w:p>
          <w:p w14:paraId="05726B59" w14:textId="77777777" w:rsidR="00565BA3" w:rsidRPr="00565BA3" w:rsidRDefault="00565BA3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4"/>
                <w:szCs w:val="24"/>
                <w:lang w:val="uk-UA"/>
              </w:rPr>
            </w:pPr>
          </w:p>
          <w:p w14:paraId="23CFBFDF" w14:textId="34747973" w:rsidR="00E97420" w:rsidRPr="00833C46" w:rsidRDefault="00E97420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Окружні прокуратури</w:t>
            </w:r>
          </w:p>
        </w:tc>
      </w:tr>
      <w:tr w:rsidR="0036065D" w:rsidRPr="00833C46" w14:paraId="4278F929" w14:textId="77777777" w:rsidTr="00565BA3">
        <w:tc>
          <w:tcPr>
            <w:tcW w:w="940" w:type="dxa"/>
            <w:vAlign w:val="center"/>
          </w:tcPr>
          <w:p w14:paraId="3387E810" w14:textId="32D6FEB9" w:rsidR="0036065D" w:rsidRPr="00833C46" w:rsidRDefault="00D039D8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1.5</w:t>
            </w:r>
            <w:r w:rsidR="0036065D"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97" w:type="dxa"/>
            <w:vAlign w:val="center"/>
          </w:tcPr>
          <w:p w14:paraId="7FDE7BA9" w14:textId="0E54C4BE" w:rsidR="0036065D" w:rsidRPr="00833C46" w:rsidRDefault="0036065D" w:rsidP="008B2D4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Аналіз дотримання лімітів та порівняння спожитих енергоресурсів і комунальних витрат з аналогічним періодом попереднього року </w:t>
            </w:r>
          </w:p>
        </w:tc>
        <w:tc>
          <w:tcPr>
            <w:tcW w:w="1559" w:type="dxa"/>
            <w:vAlign w:val="center"/>
          </w:tcPr>
          <w:p w14:paraId="153AF809" w14:textId="7798C4BE" w:rsidR="0036065D" w:rsidRPr="00833C46" w:rsidRDefault="00576F0F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постійно, підготовка звіту </w:t>
            </w:r>
            <w:r w:rsidR="008B2D41"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щомісяця</w:t>
            </w:r>
          </w:p>
        </w:tc>
        <w:tc>
          <w:tcPr>
            <w:tcW w:w="2791" w:type="dxa"/>
            <w:gridSpan w:val="2"/>
            <w:vAlign w:val="center"/>
          </w:tcPr>
          <w:p w14:paraId="2C21A82F" w14:textId="77777777" w:rsidR="00576F0F" w:rsidRPr="00833C46" w:rsidRDefault="00576F0F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Енергоменеджер, </w:t>
            </w:r>
          </w:p>
          <w:p w14:paraId="33649767" w14:textId="223DE75F" w:rsidR="0036065D" w:rsidRPr="00565BA3" w:rsidRDefault="00576F0F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8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потреб;</w:t>
            </w:r>
          </w:p>
          <w:p w14:paraId="124A2BA4" w14:textId="3BE1F3C0" w:rsidR="00576F0F" w:rsidRPr="00833C46" w:rsidRDefault="00576F0F" w:rsidP="008B2D4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565BA3">
              <w:rPr>
                <w:b w:val="0"/>
                <w:sz w:val="8"/>
                <w:szCs w:val="24"/>
              </w:rPr>
              <w:br/>
            </w:r>
            <w:r w:rsidRPr="00833C46">
              <w:rPr>
                <w:b w:val="0"/>
                <w:sz w:val="24"/>
                <w:szCs w:val="24"/>
              </w:rPr>
              <w:t>Відділ фінансування та бухгалтерського обліку</w:t>
            </w:r>
          </w:p>
        </w:tc>
      </w:tr>
      <w:tr w:rsidR="0036065D" w:rsidRPr="00833C46" w14:paraId="74F7E5BE" w14:textId="77777777" w:rsidTr="00565BA3">
        <w:trPr>
          <w:trHeight w:val="1581"/>
        </w:trPr>
        <w:tc>
          <w:tcPr>
            <w:tcW w:w="940" w:type="dxa"/>
            <w:vAlign w:val="center"/>
          </w:tcPr>
          <w:p w14:paraId="06FDE101" w14:textId="44A0CA30" w:rsidR="0036065D" w:rsidRPr="00833C46" w:rsidRDefault="00D039D8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1.6</w:t>
            </w:r>
            <w:r w:rsidR="0036065D"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97" w:type="dxa"/>
            <w:vAlign w:val="center"/>
          </w:tcPr>
          <w:p w14:paraId="54AD8515" w14:textId="5C9B0DD2" w:rsidR="0036065D" w:rsidRPr="00833C46" w:rsidRDefault="0036065D" w:rsidP="008B2D4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розрахунку і оцінки показників ефективності використання енергетичних ресурсів</w:t>
            </w:r>
          </w:p>
        </w:tc>
        <w:tc>
          <w:tcPr>
            <w:tcW w:w="1559" w:type="dxa"/>
            <w:vAlign w:val="center"/>
          </w:tcPr>
          <w:p w14:paraId="436E1133" w14:textId="77777777" w:rsidR="0036065D" w:rsidRPr="00833C46" w:rsidRDefault="0036065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  <w:p w14:paraId="1FD7466E" w14:textId="7096982F" w:rsidR="0036065D" w:rsidRPr="00833C46" w:rsidRDefault="0036065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(станом на              01 січня)</w:t>
            </w:r>
          </w:p>
        </w:tc>
        <w:tc>
          <w:tcPr>
            <w:tcW w:w="2791" w:type="dxa"/>
            <w:gridSpan w:val="2"/>
            <w:vAlign w:val="center"/>
          </w:tcPr>
          <w:p w14:paraId="513A257E" w14:textId="77777777" w:rsidR="00576F0F" w:rsidRPr="00833C46" w:rsidRDefault="00576F0F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Енергоменеджер, </w:t>
            </w:r>
          </w:p>
          <w:p w14:paraId="20B5AE99" w14:textId="1FC56C3D" w:rsidR="00D039D8" w:rsidRPr="00833C46" w:rsidRDefault="00576F0F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</w:t>
            </w:r>
          </w:p>
        </w:tc>
      </w:tr>
    </w:tbl>
    <w:p w14:paraId="30FFBC51" w14:textId="77777777" w:rsidR="00565BA3" w:rsidRDefault="00565BA3">
      <w:r>
        <w:br w:type="page"/>
      </w:r>
    </w:p>
    <w:tbl>
      <w:tblPr>
        <w:tblStyle w:val="a3"/>
        <w:tblW w:w="9987" w:type="dxa"/>
        <w:tblLayout w:type="fixed"/>
        <w:tblLook w:val="04A0" w:firstRow="1" w:lastRow="0" w:firstColumn="1" w:lastColumn="0" w:noHBand="0" w:noVBand="1"/>
      </w:tblPr>
      <w:tblGrid>
        <w:gridCol w:w="940"/>
        <w:gridCol w:w="4697"/>
        <w:gridCol w:w="1559"/>
        <w:gridCol w:w="120"/>
        <w:gridCol w:w="2671"/>
      </w:tblGrid>
      <w:tr w:rsidR="0036065D" w:rsidRPr="00833C46" w14:paraId="0F15A631" w14:textId="77777777" w:rsidTr="00565BA3">
        <w:tc>
          <w:tcPr>
            <w:tcW w:w="940" w:type="dxa"/>
            <w:vAlign w:val="center"/>
          </w:tcPr>
          <w:p w14:paraId="120C414D" w14:textId="7056120F" w:rsidR="0036065D" w:rsidRPr="00833C46" w:rsidRDefault="00D039D8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1.7</w:t>
            </w:r>
            <w:r w:rsidR="0036065D"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97" w:type="dxa"/>
            <w:vAlign w:val="center"/>
          </w:tcPr>
          <w:p w14:paraId="7B31DFD7" w14:textId="49FDADE7" w:rsidR="0036065D" w:rsidRPr="00833C46" w:rsidRDefault="0036065D" w:rsidP="008B2D4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та підготовка пропозицій щодо обсягів лімітів споживання енергоресурсів з урахуванням потреб та здійснених заходів з енергоефективності протягом минулого періоду</w:t>
            </w:r>
          </w:p>
        </w:tc>
        <w:tc>
          <w:tcPr>
            <w:tcW w:w="1559" w:type="dxa"/>
            <w:vAlign w:val="center"/>
          </w:tcPr>
          <w:p w14:paraId="43653623" w14:textId="24055362" w:rsidR="0036065D" w:rsidRPr="00833C46" w:rsidRDefault="0036065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791" w:type="dxa"/>
            <w:gridSpan w:val="2"/>
          </w:tcPr>
          <w:p w14:paraId="54947283" w14:textId="77777777" w:rsidR="00576F0F" w:rsidRPr="00833C46" w:rsidRDefault="00576F0F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Енергоменеджер, </w:t>
            </w:r>
          </w:p>
          <w:p w14:paraId="5DF9E80D" w14:textId="77777777" w:rsidR="00576F0F" w:rsidRPr="008B2D41" w:rsidRDefault="00576F0F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потреб;</w:t>
            </w:r>
          </w:p>
          <w:p w14:paraId="1CDAC072" w14:textId="57481A1B" w:rsidR="0036065D" w:rsidRPr="00833C46" w:rsidRDefault="00576F0F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2D41">
              <w:rPr>
                <w:rFonts w:ascii="Times New Roman" w:hAnsi="Times New Roman" w:cs="Times New Roman"/>
                <w:sz w:val="6"/>
                <w:szCs w:val="6"/>
                <w:lang w:val="uk-UA"/>
              </w:rPr>
              <w:br/>
            </w: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фінансування та бухгалтерського обліку</w:t>
            </w:r>
          </w:p>
        </w:tc>
      </w:tr>
      <w:tr w:rsidR="000740CD" w:rsidRPr="00833C46" w14:paraId="5D25E5C4" w14:textId="77777777" w:rsidTr="00D039D8">
        <w:tc>
          <w:tcPr>
            <w:tcW w:w="940" w:type="dxa"/>
            <w:vAlign w:val="center"/>
          </w:tcPr>
          <w:p w14:paraId="18D2EBF6" w14:textId="242B59C3" w:rsidR="000740CD" w:rsidRPr="00833C46" w:rsidRDefault="000740C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</w:t>
            </w:r>
          </w:p>
        </w:tc>
        <w:tc>
          <w:tcPr>
            <w:tcW w:w="9047" w:type="dxa"/>
            <w:gridSpan w:val="4"/>
            <w:vAlign w:val="center"/>
          </w:tcPr>
          <w:p w14:paraId="4DDE1DB1" w14:textId="73D62E75" w:rsidR="000740CD" w:rsidRPr="008B2D41" w:rsidRDefault="008B2D41" w:rsidP="008B2D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B2D4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Дотримання нормативних вимог щодо енергоефективності будівель, які знаходяться на балансі Дніпропетровської обласної прокуратури</w:t>
            </w:r>
          </w:p>
        </w:tc>
      </w:tr>
      <w:tr w:rsidR="0036065D" w:rsidRPr="00833C46" w14:paraId="41F799DC" w14:textId="77777777" w:rsidTr="00D039D8">
        <w:tc>
          <w:tcPr>
            <w:tcW w:w="940" w:type="dxa"/>
            <w:vAlign w:val="center"/>
          </w:tcPr>
          <w:p w14:paraId="5129788B" w14:textId="02924D5D" w:rsidR="0036065D" w:rsidRPr="00833C46" w:rsidRDefault="0036065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2.1. </w:t>
            </w:r>
          </w:p>
        </w:tc>
        <w:tc>
          <w:tcPr>
            <w:tcW w:w="4697" w:type="dxa"/>
            <w:vAlign w:val="center"/>
          </w:tcPr>
          <w:p w14:paraId="3F0245D0" w14:textId="02E313FD" w:rsidR="0036065D" w:rsidRPr="00833C46" w:rsidRDefault="0036065D" w:rsidP="008B2D4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сертифікації енергетичної ефективності будівель, які знаходяться на балансі Дніпропетровської обласної прокуратури, з урахуванням вимог Закону України «Про енергетичну ефективність будівель»</w:t>
            </w:r>
          </w:p>
        </w:tc>
        <w:tc>
          <w:tcPr>
            <w:tcW w:w="1679" w:type="dxa"/>
            <w:gridSpan w:val="2"/>
            <w:vAlign w:val="center"/>
          </w:tcPr>
          <w:p w14:paraId="553D03D1" w14:textId="4F32B04A" w:rsidR="0036065D" w:rsidRPr="00833C46" w:rsidRDefault="0036065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</w:t>
            </w:r>
            <w:r w:rsidR="00B060F6"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8B2D4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-2024 роки</w:t>
            </w:r>
          </w:p>
        </w:tc>
        <w:tc>
          <w:tcPr>
            <w:tcW w:w="2671" w:type="dxa"/>
            <w:vAlign w:val="center"/>
          </w:tcPr>
          <w:p w14:paraId="20C85F2A" w14:textId="7AB548B5" w:rsidR="0036065D" w:rsidRPr="00833C46" w:rsidRDefault="00B060F6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</w:t>
            </w:r>
          </w:p>
        </w:tc>
      </w:tr>
      <w:tr w:rsidR="0036065D" w:rsidRPr="00833C46" w14:paraId="2F8B7E8E" w14:textId="77777777" w:rsidTr="00D039D8">
        <w:tc>
          <w:tcPr>
            <w:tcW w:w="940" w:type="dxa"/>
            <w:vAlign w:val="center"/>
          </w:tcPr>
          <w:p w14:paraId="2D2D47ED" w14:textId="12A91AD9" w:rsidR="0036065D" w:rsidRPr="00833C46" w:rsidRDefault="0036065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2.2.</w:t>
            </w:r>
          </w:p>
        </w:tc>
        <w:tc>
          <w:tcPr>
            <w:tcW w:w="4697" w:type="dxa"/>
          </w:tcPr>
          <w:p w14:paraId="3D2D2557" w14:textId="31073833" w:rsidR="0036065D" w:rsidRPr="00833C46" w:rsidRDefault="0036065D" w:rsidP="008B2D4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обстеження будівель, які знаходяться на балансі Дніпропетровської обласної прокуратури, внесення в установленому порядку експлуатаційних та енергетичних характеристик до бази даних будівель</w:t>
            </w:r>
          </w:p>
        </w:tc>
        <w:tc>
          <w:tcPr>
            <w:tcW w:w="1679" w:type="dxa"/>
            <w:gridSpan w:val="2"/>
            <w:vAlign w:val="center"/>
          </w:tcPr>
          <w:p w14:paraId="07FE5712" w14:textId="7D03B7A4" w:rsidR="0036065D" w:rsidRPr="00833C46" w:rsidRDefault="0036065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71" w:type="dxa"/>
            <w:vAlign w:val="center"/>
          </w:tcPr>
          <w:p w14:paraId="123ED99C" w14:textId="77777777" w:rsidR="0036065D" w:rsidRDefault="00B060F6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потреб, Енергоменеджер</w:t>
            </w:r>
            <w:r w:rsidR="00565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6819CA2" w14:textId="77777777" w:rsidR="00565BA3" w:rsidRPr="00565BA3" w:rsidRDefault="00565BA3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435F068F" w14:textId="102F028D" w:rsidR="00565BA3" w:rsidRPr="00833C46" w:rsidRDefault="00565BA3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6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Окружні прокуратури</w:t>
            </w:r>
          </w:p>
        </w:tc>
      </w:tr>
      <w:tr w:rsidR="0036065D" w:rsidRPr="00833C46" w14:paraId="77C93BEE" w14:textId="77777777" w:rsidTr="00565BA3">
        <w:trPr>
          <w:trHeight w:val="2072"/>
        </w:trPr>
        <w:tc>
          <w:tcPr>
            <w:tcW w:w="940" w:type="dxa"/>
            <w:vAlign w:val="center"/>
          </w:tcPr>
          <w:p w14:paraId="3C00ED11" w14:textId="28840EB3" w:rsidR="0036065D" w:rsidRPr="00833C46" w:rsidRDefault="0036065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2.3.</w:t>
            </w:r>
          </w:p>
        </w:tc>
        <w:tc>
          <w:tcPr>
            <w:tcW w:w="4697" w:type="dxa"/>
          </w:tcPr>
          <w:p w14:paraId="0A937B0C" w14:textId="0B92E920" w:rsidR="0036065D" w:rsidRPr="00833C46" w:rsidRDefault="0036065D" w:rsidP="008B2D41">
            <w:pPr>
              <w:tabs>
                <w:tab w:val="left" w:pos="113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Визначення потенціалу економії енергії / енергетичних ресурсів та комунальних послуг у будівлях, які знаходяться на балансі Дніпропетровської обласної прокуратури, розробка пропозицій щодо впровадження енергоефективних заходів у цих будівлях на наступний рік</w:t>
            </w:r>
            <w:r w:rsidR="008B6FF1"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79" w:type="dxa"/>
            <w:gridSpan w:val="2"/>
            <w:vAlign w:val="center"/>
          </w:tcPr>
          <w:p w14:paraId="20ED458C" w14:textId="77777777" w:rsidR="0036065D" w:rsidRPr="00833C46" w:rsidRDefault="0036065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  <w:p w14:paraId="4991C28F" w14:textId="77777777" w:rsidR="0036065D" w:rsidRPr="00833C46" w:rsidRDefault="0036065D" w:rsidP="008B2D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(станом на</w:t>
            </w:r>
          </w:p>
          <w:p w14:paraId="56E434FA" w14:textId="77E1B25A" w:rsidR="0036065D" w:rsidRPr="00833C46" w:rsidRDefault="0036065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 січня)</w:t>
            </w:r>
          </w:p>
        </w:tc>
        <w:tc>
          <w:tcPr>
            <w:tcW w:w="2671" w:type="dxa"/>
            <w:vAlign w:val="center"/>
          </w:tcPr>
          <w:p w14:paraId="25F3632F" w14:textId="77777777" w:rsidR="0036065D" w:rsidRDefault="00B060F6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потреб, Енергоменеджер</w:t>
            </w:r>
            <w:r w:rsidR="00565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E6E91CF" w14:textId="77777777" w:rsidR="00565BA3" w:rsidRPr="00565BA3" w:rsidRDefault="00565BA3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8"/>
                <w:szCs w:val="6"/>
                <w:lang w:val="uk-UA"/>
              </w:rPr>
            </w:pPr>
          </w:p>
          <w:p w14:paraId="0BD14ED0" w14:textId="0530DBD8" w:rsidR="00565BA3" w:rsidRPr="00833C46" w:rsidRDefault="00565BA3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Окружні прокуратури</w:t>
            </w:r>
          </w:p>
        </w:tc>
      </w:tr>
      <w:tr w:rsidR="009C53B8" w:rsidRPr="00833C46" w14:paraId="0D8AEF53" w14:textId="77777777" w:rsidTr="00D039D8">
        <w:trPr>
          <w:trHeight w:val="1074"/>
        </w:trPr>
        <w:tc>
          <w:tcPr>
            <w:tcW w:w="940" w:type="dxa"/>
            <w:vAlign w:val="center"/>
          </w:tcPr>
          <w:p w14:paraId="33F8C609" w14:textId="1924A85E" w:rsidR="009C53B8" w:rsidRPr="00833C46" w:rsidRDefault="009C53B8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2.4.</w:t>
            </w:r>
          </w:p>
        </w:tc>
        <w:tc>
          <w:tcPr>
            <w:tcW w:w="4697" w:type="dxa"/>
          </w:tcPr>
          <w:p w14:paraId="4CC7349C" w14:textId="77777777" w:rsidR="009C53B8" w:rsidRPr="00833C46" w:rsidRDefault="009C53B8" w:rsidP="008B2D4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Здійснення </w:t>
            </w:r>
            <w:proofErr w:type="spellStart"/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енергомоніторингу</w:t>
            </w:r>
            <w:proofErr w:type="spellEnd"/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 будівлях, які знаходяться на балансі Дніпропетровської обласної прокуратури, шляхом внесення до журналів обліку інформації щодо всіх видів енергоресурсів та комунальних послуг згідно з даними лічильників. </w:t>
            </w:r>
          </w:p>
          <w:p w14:paraId="15B4847D" w14:textId="77777777" w:rsidR="00B060F6" w:rsidRPr="00833C46" w:rsidRDefault="00B060F6" w:rsidP="008B2D41">
            <w:pPr>
              <w:tabs>
                <w:tab w:val="left" w:pos="1134"/>
              </w:tabs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9D2206F" w14:textId="113A34B1" w:rsidR="009C53B8" w:rsidRPr="00833C46" w:rsidRDefault="009C53B8" w:rsidP="008B2D4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Вжиття необхідних заходів щодо припинення втрати енергоресурсів у разі виявлення фактів невиправдано великого їх споживання </w:t>
            </w:r>
          </w:p>
        </w:tc>
        <w:tc>
          <w:tcPr>
            <w:tcW w:w="1679" w:type="dxa"/>
            <w:gridSpan w:val="2"/>
            <w:vAlign w:val="center"/>
          </w:tcPr>
          <w:p w14:paraId="3D332202" w14:textId="010432FC" w:rsidR="009C53B8" w:rsidRPr="00833C46" w:rsidRDefault="009C53B8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71" w:type="dxa"/>
          </w:tcPr>
          <w:p w14:paraId="27BD21BC" w14:textId="77777777" w:rsidR="009C53B8" w:rsidRDefault="00B060F6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потреб, Енергоменеджер</w:t>
            </w:r>
            <w:r w:rsidR="00565B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EBFC0AD" w14:textId="77777777" w:rsidR="00565BA3" w:rsidRPr="00565BA3" w:rsidRDefault="00565BA3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DAC7ED7" w14:textId="1DC3E1F2" w:rsidR="00565BA3" w:rsidRPr="00833C46" w:rsidRDefault="00565BA3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Окружні прокуратури</w:t>
            </w:r>
          </w:p>
        </w:tc>
      </w:tr>
      <w:tr w:rsidR="009C53B8" w:rsidRPr="00833C46" w14:paraId="72042A41" w14:textId="77777777" w:rsidTr="00D039D8">
        <w:trPr>
          <w:trHeight w:val="1284"/>
        </w:trPr>
        <w:tc>
          <w:tcPr>
            <w:tcW w:w="940" w:type="dxa"/>
            <w:vAlign w:val="center"/>
          </w:tcPr>
          <w:p w14:paraId="428476D7" w14:textId="6ABDC40B" w:rsidR="009C53B8" w:rsidRPr="00833C46" w:rsidRDefault="009C53B8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2.5.</w:t>
            </w:r>
          </w:p>
        </w:tc>
        <w:tc>
          <w:tcPr>
            <w:tcW w:w="4697" w:type="dxa"/>
            <w:vAlign w:val="center"/>
          </w:tcPr>
          <w:p w14:paraId="6ECFDDCF" w14:textId="294712C5" w:rsidR="009C53B8" w:rsidRPr="00833C46" w:rsidRDefault="009C53B8" w:rsidP="008B2D4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та</w:t>
            </w:r>
            <w:r w:rsidR="00B060F6"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подання на </w:t>
            </w: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затвердження </w:t>
            </w:r>
            <w:r w:rsidR="00B060F6"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керівництву обласної прокуратури </w:t>
            </w: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Плану впровадження енергоефективних заходів у будівлях, які знаходяться на балансі Дніпропетровської обласної прокуратури</w:t>
            </w:r>
          </w:p>
        </w:tc>
        <w:tc>
          <w:tcPr>
            <w:tcW w:w="1679" w:type="dxa"/>
            <w:gridSpan w:val="2"/>
            <w:vAlign w:val="center"/>
          </w:tcPr>
          <w:p w14:paraId="377D47E2" w14:textId="34FBE1A6" w:rsidR="009C53B8" w:rsidRPr="00833C46" w:rsidRDefault="009C53B8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20.02.2023</w:t>
            </w:r>
          </w:p>
        </w:tc>
        <w:tc>
          <w:tcPr>
            <w:tcW w:w="2671" w:type="dxa"/>
          </w:tcPr>
          <w:p w14:paraId="58C1F165" w14:textId="6562E2A5" w:rsidR="00390B00" w:rsidRDefault="00B060F6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потреб, Енергоменеджер</w:t>
            </w:r>
            <w:bookmarkStart w:id="1" w:name="_GoBack"/>
            <w:bookmarkEnd w:id="1"/>
          </w:p>
          <w:p w14:paraId="5C3B8257" w14:textId="14F0BFDA" w:rsidR="00F07DC8" w:rsidRPr="00833C46" w:rsidRDefault="00F07DC8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740CD" w:rsidRPr="00833C46" w14:paraId="167EB30C" w14:textId="77777777" w:rsidTr="00D039D8">
        <w:trPr>
          <w:trHeight w:val="172"/>
        </w:trPr>
        <w:tc>
          <w:tcPr>
            <w:tcW w:w="940" w:type="dxa"/>
            <w:vAlign w:val="center"/>
          </w:tcPr>
          <w:p w14:paraId="553B4A6C" w14:textId="15A798AC" w:rsidR="000740CD" w:rsidRPr="00833C46" w:rsidRDefault="000740C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9047" w:type="dxa"/>
            <w:gridSpan w:val="4"/>
            <w:vAlign w:val="center"/>
          </w:tcPr>
          <w:p w14:paraId="590456B1" w14:textId="11495827" w:rsidR="000740CD" w:rsidRPr="00833C46" w:rsidRDefault="000740CD" w:rsidP="008B2D41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Підвищення обізнаності працівників щодо заходів з енергозбереження та створення умов для стимулювання працівників до ефективного використання енергії/енергетичних ресурсів та комунальних послуг</w:t>
            </w:r>
          </w:p>
        </w:tc>
      </w:tr>
      <w:tr w:rsidR="009C53B8" w:rsidRPr="00833C46" w14:paraId="1C6E6B98" w14:textId="77777777" w:rsidTr="00D039D8">
        <w:trPr>
          <w:trHeight w:val="1074"/>
        </w:trPr>
        <w:tc>
          <w:tcPr>
            <w:tcW w:w="940" w:type="dxa"/>
            <w:vAlign w:val="center"/>
          </w:tcPr>
          <w:p w14:paraId="4FE746DF" w14:textId="6935B7E7" w:rsidR="009C53B8" w:rsidRPr="00833C46" w:rsidRDefault="009C53B8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3.1.</w:t>
            </w:r>
          </w:p>
        </w:tc>
        <w:tc>
          <w:tcPr>
            <w:tcW w:w="4697" w:type="dxa"/>
          </w:tcPr>
          <w:p w14:paraId="7696A7C2" w14:textId="0CB37CDB" w:rsidR="009C53B8" w:rsidRPr="00833C46" w:rsidRDefault="009C53B8" w:rsidP="008B2D4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обміну інформацією та публікації відомостей про споживання енергії / енергетичних ресурсів, комунальних послуг відповідно до вимог законодавства</w:t>
            </w:r>
          </w:p>
        </w:tc>
        <w:tc>
          <w:tcPr>
            <w:tcW w:w="1679" w:type="dxa"/>
            <w:gridSpan w:val="2"/>
            <w:vAlign w:val="center"/>
          </w:tcPr>
          <w:p w14:paraId="0CAEBA03" w14:textId="5CC982A6" w:rsidR="009C53B8" w:rsidRPr="00833C46" w:rsidRDefault="009C53B8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щомісяця</w:t>
            </w:r>
          </w:p>
        </w:tc>
        <w:tc>
          <w:tcPr>
            <w:tcW w:w="2671" w:type="dxa"/>
          </w:tcPr>
          <w:p w14:paraId="156957C1" w14:textId="42CC59EA" w:rsidR="00D6300F" w:rsidRPr="00833C46" w:rsidRDefault="00D6300F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потреб, Енергоменеджер;</w:t>
            </w:r>
          </w:p>
          <w:p w14:paraId="3E734E94" w14:textId="77777777" w:rsidR="00D6300F" w:rsidRPr="00833C46" w:rsidRDefault="00D6300F" w:rsidP="008B2D4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color w:val="000000"/>
                <w:sz w:val="10"/>
                <w:szCs w:val="6"/>
              </w:rPr>
            </w:pPr>
          </w:p>
          <w:p w14:paraId="2622B45F" w14:textId="5F57981C" w:rsidR="009C53B8" w:rsidRPr="00833C46" w:rsidRDefault="00D6300F" w:rsidP="008B2D41">
            <w:pPr>
              <w:pStyle w:val="1"/>
              <w:spacing w:before="0" w:beforeAutospacing="0" w:after="0" w:afterAutospacing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833C46">
              <w:rPr>
                <w:b w:val="0"/>
                <w:color w:val="000000"/>
                <w:sz w:val="24"/>
                <w:szCs w:val="24"/>
              </w:rPr>
              <w:t>Відділ інформаційних технологій</w:t>
            </w:r>
          </w:p>
        </w:tc>
      </w:tr>
      <w:tr w:rsidR="009C53B8" w:rsidRPr="00833C46" w14:paraId="1E9FD1D5" w14:textId="77777777" w:rsidTr="00D039D8">
        <w:trPr>
          <w:trHeight w:val="2124"/>
        </w:trPr>
        <w:tc>
          <w:tcPr>
            <w:tcW w:w="940" w:type="dxa"/>
            <w:vAlign w:val="center"/>
          </w:tcPr>
          <w:p w14:paraId="1C03EBCE" w14:textId="163BD704" w:rsidR="009C53B8" w:rsidRPr="00833C46" w:rsidRDefault="009C53B8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3.2.</w:t>
            </w:r>
          </w:p>
        </w:tc>
        <w:tc>
          <w:tcPr>
            <w:tcW w:w="4697" w:type="dxa"/>
          </w:tcPr>
          <w:p w14:paraId="5D7A08D6" w14:textId="34A24C70" w:rsidR="009C53B8" w:rsidRPr="00833C46" w:rsidRDefault="009C53B8" w:rsidP="008B2D4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Розробка та </w:t>
            </w:r>
            <w:r w:rsidR="00D6300F"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</w:t>
            </w: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поширення актуальних інформаційних матеріалів для працівників Дніпропетровської обласної та окружних прокуратур області, спрямованих на формування відповідального та ощадного ставлення до споживання енергії / енергетичних ресурсів та комунальних послуг. </w:t>
            </w:r>
          </w:p>
        </w:tc>
        <w:tc>
          <w:tcPr>
            <w:tcW w:w="1679" w:type="dxa"/>
            <w:gridSpan w:val="2"/>
            <w:vAlign w:val="center"/>
          </w:tcPr>
          <w:p w14:paraId="2DB1F321" w14:textId="2D199186" w:rsidR="009C53B8" w:rsidRPr="00833C46" w:rsidRDefault="009C53B8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2671" w:type="dxa"/>
          </w:tcPr>
          <w:p w14:paraId="1EC8F65B" w14:textId="400E552E" w:rsidR="009C53B8" w:rsidRPr="00833C46" w:rsidRDefault="00D6300F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потреб, Енергоменеджер</w:t>
            </w:r>
          </w:p>
        </w:tc>
      </w:tr>
      <w:tr w:rsidR="000740CD" w:rsidRPr="00833C46" w14:paraId="3857E72D" w14:textId="77777777" w:rsidTr="00D039D8">
        <w:trPr>
          <w:trHeight w:val="609"/>
        </w:trPr>
        <w:tc>
          <w:tcPr>
            <w:tcW w:w="940" w:type="dxa"/>
            <w:vAlign w:val="center"/>
          </w:tcPr>
          <w:p w14:paraId="253F8CC6" w14:textId="47B504BD" w:rsidR="000740CD" w:rsidRPr="00833C46" w:rsidRDefault="000740CD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</w:t>
            </w:r>
          </w:p>
        </w:tc>
        <w:tc>
          <w:tcPr>
            <w:tcW w:w="9047" w:type="dxa"/>
            <w:gridSpan w:val="4"/>
          </w:tcPr>
          <w:p w14:paraId="466C0064" w14:textId="0AE98C81" w:rsidR="000740CD" w:rsidRPr="00833C46" w:rsidRDefault="000740CD" w:rsidP="008B2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Раціональне використання бюджетних коштів на оплату енергії/енергетичних ресурсів та комунальних послуг.</w:t>
            </w:r>
          </w:p>
        </w:tc>
      </w:tr>
      <w:tr w:rsidR="009C53B8" w:rsidRPr="00833C46" w14:paraId="5653B5F0" w14:textId="77777777" w:rsidTr="00D039D8">
        <w:tc>
          <w:tcPr>
            <w:tcW w:w="940" w:type="dxa"/>
            <w:vAlign w:val="center"/>
          </w:tcPr>
          <w:p w14:paraId="07EB81F2" w14:textId="038B9659" w:rsidR="009C53B8" w:rsidRPr="00833C46" w:rsidRDefault="009C53B8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4.1.</w:t>
            </w:r>
          </w:p>
        </w:tc>
        <w:tc>
          <w:tcPr>
            <w:tcW w:w="4697" w:type="dxa"/>
            <w:vAlign w:val="center"/>
          </w:tcPr>
          <w:p w14:paraId="70E4D031" w14:textId="61C93749" w:rsidR="009C53B8" w:rsidRPr="00833C46" w:rsidRDefault="009C53B8" w:rsidP="008B2D41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Забезпечення планування видатків на енергоресурси та впровадження заходів з енергоефективності </w:t>
            </w:r>
          </w:p>
        </w:tc>
        <w:tc>
          <w:tcPr>
            <w:tcW w:w="1679" w:type="dxa"/>
            <w:gridSpan w:val="2"/>
            <w:vAlign w:val="center"/>
          </w:tcPr>
          <w:p w14:paraId="1513D93F" w14:textId="77777777" w:rsidR="009C53B8" w:rsidRPr="00833C46" w:rsidRDefault="009C53B8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671" w:type="dxa"/>
          </w:tcPr>
          <w:p w14:paraId="464FC9B9" w14:textId="4FDEEB84" w:rsidR="00D6300F" w:rsidRPr="00833C46" w:rsidRDefault="00D6300F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потреб;</w:t>
            </w:r>
          </w:p>
          <w:p w14:paraId="7DFA8A1B" w14:textId="77777777" w:rsidR="00D6300F" w:rsidRPr="00833C46" w:rsidRDefault="00D6300F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3581F9AA" w14:textId="0F912E17" w:rsidR="009C53B8" w:rsidRPr="00833C46" w:rsidRDefault="00D6300F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фінансування та бухгалтерського обліку</w:t>
            </w:r>
          </w:p>
        </w:tc>
      </w:tr>
      <w:tr w:rsidR="00390B00" w:rsidRPr="00833C46" w14:paraId="049D685C" w14:textId="77777777" w:rsidTr="00D039D8">
        <w:tc>
          <w:tcPr>
            <w:tcW w:w="940" w:type="dxa"/>
            <w:vAlign w:val="center"/>
          </w:tcPr>
          <w:p w14:paraId="595B1CFA" w14:textId="10326E45" w:rsidR="00390B00" w:rsidRPr="00833C46" w:rsidRDefault="00390B00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4.2.</w:t>
            </w:r>
          </w:p>
        </w:tc>
        <w:tc>
          <w:tcPr>
            <w:tcW w:w="4697" w:type="dxa"/>
            <w:vAlign w:val="center"/>
          </w:tcPr>
          <w:p w14:paraId="177378C4" w14:textId="6FAEB2F3" w:rsidR="00390B00" w:rsidRPr="00833C46" w:rsidRDefault="00390B00" w:rsidP="008B2D41">
            <w:pPr>
              <w:tabs>
                <w:tab w:val="left" w:pos="601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Підготовка пропозицій щодо використання коштів для реалізації заходів з енергоефективності </w:t>
            </w:r>
          </w:p>
        </w:tc>
        <w:tc>
          <w:tcPr>
            <w:tcW w:w="1679" w:type="dxa"/>
            <w:gridSpan w:val="2"/>
            <w:vAlign w:val="center"/>
          </w:tcPr>
          <w:p w14:paraId="43ECB7CB" w14:textId="1C140C04" w:rsidR="00390B00" w:rsidRPr="00833C46" w:rsidRDefault="00390B00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671" w:type="dxa"/>
          </w:tcPr>
          <w:p w14:paraId="481DB31E" w14:textId="77777777" w:rsidR="00390B00" w:rsidRPr="00833C46" w:rsidRDefault="00390B00" w:rsidP="00D26D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потреб, Енергоменеджер;</w:t>
            </w:r>
          </w:p>
          <w:p w14:paraId="366D728C" w14:textId="77777777" w:rsidR="00390B00" w:rsidRPr="00833C46" w:rsidRDefault="00390B00" w:rsidP="00D26D44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14:paraId="6B53B040" w14:textId="1FD026E0" w:rsidR="00390B00" w:rsidRPr="00833C46" w:rsidRDefault="00390B00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фінансування та бухгалтерського обліку</w:t>
            </w:r>
          </w:p>
        </w:tc>
      </w:tr>
      <w:tr w:rsidR="00390B00" w:rsidRPr="00833C46" w14:paraId="15C3F2F3" w14:textId="77777777" w:rsidTr="00D039D8">
        <w:tc>
          <w:tcPr>
            <w:tcW w:w="940" w:type="dxa"/>
            <w:vAlign w:val="center"/>
          </w:tcPr>
          <w:p w14:paraId="6477A774" w14:textId="1EA5FC7F" w:rsidR="00390B00" w:rsidRPr="00833C46" w:rsidRDefault="00390B00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4.3</w:t>
            </w:r>
            <w:r w:rsidRPr="00833C46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</w:tc>
        <w:tc>
          <w:tcPr>
            <w:tcW w:w="4697" w:type="dxa"/>
            <w:vAlign w:val="center"/>
          </w:tcPr>
          <w:p w14:paraId="5D60033A" w14:textId="60D45878" w:rsidR="00390B00" w:rsidRPr="00833C46" w:rsidRDefault="00390B00" w:rsidP="008B2D41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публічних закупівель товарів та послуг, пов’язаних зі споживанням енергії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дотриманням критеріїв енергоефективності</w:t>
            </w:r>
          </w:p>
        </w:tc>
        <w:tc>
          <w:tcPr>
            <w:tcW w:w="1679" w:type="dxa"/>
            <w:gridSpan w:val="2"/>
            <w:vAlign w:val="center"/>
          </w:tcPr>
          <w:p w14:paraId="4768AC19" w14:textId="1EE45B09" w:rsidR="00390B00" w:rsidRPr="00833C46" w:rsidRDefault="00390B00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щорічно</w:t>
            </w:r>
          </w:p>
        </w:tc>
        <w:tc>
          <w:tcPr>
            <w:tcW w:w="2671" w:type="dxa"/>
          </w:tcPr>
          <w:p w14:paraId="159F27BB" w14:textId="1A1DC5F7" w:rsidR="00390B00" w:rsidRPr="00833C46" w:rsidRDefault="00390B00" w:rsidP="008B2D41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33C4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Відділ матеріально-технічного забезпечення та соціально-побутових потреб</w:t>
            </w:r>
          </w:p>
        </w:tc>
      </w:tr>
    </w:tbl>
    <w:p w14:paraId="5854DA6D" w14:textId="77777777" w:rsidR="00D6300F" w:rsidRPr="00833C46" w:rsidRDefault="00D6300F" w:rsidP="00DF26E4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460CE25" w14:textId="77777777" w:rsidR="000033D3" w:rsidRPr="000033D3" w:rsidRDefault="000033D3" w:rsidP="00F07DC8">
      <w:pPr>
        <w:pStyle w:val="11"/>
        <w:shd w:val="clear" w:color="auto" w:fill="auto"/>
        <w:tabs>
          <w:tab w:val="left" w:pos="1272"/>
        </w:tabs>
        <w:spacing w:after="0" w:line="259" w:lineRule="auto"/>
        <w:ind w:firstLine="0"/>
        <w:rPr>
          <w:b/>
          <w:color w:val="auto"/>
          <w:szCs w:val="24"/>
          <w:lang w:val="uk-UA"/>
        </w:rPr>
      </w:pPr>
      <w:r w:rsidRPr="000033D3">
        <w:rPr>
          <w:b/>
          <w:color w:val="auto"/>
          <w:szCs w:val="24"/>
          <w:lang w:val="uk-UA"/>
        </w:rPr>
        <w:t>Начальник в</w:t>
      </w:r>
      <w:r w:rsidR="00F07DC8" w:rsidRPr="000033D3">
        <w:rPr>
          <w:b/>
          <w:color w:val="auto"/>
          <w:szCs w:val="24"/>
          <w:lang w:val="uk-UA"/>
        </w:rPr>
        <w:t>ідділ</w:t>
      </w:r>
      <w:r w:rsidRPr="000033D3">
        <w:rPr>
          <w:b/>
          <w:color w:val="auto"/>
          <w:szCs w:val="24"/>
          <w:lang w:val="uk-UA"/>
        </w:rPr>
        <w:t>у</w:t>
      </w:r>
      <w:r w:rsidR="00F07DC8" w:rsidRPr="000033D3">
        <w:rPr>
          <w:b/>
          <w:color w:val="auto"/>
          <w:szCs w:val="24"/>
          <w:lang w:val="uk-UA"/>
        </w:rPr>
        <w:t xml:space="preserve"> </w:t>
      </w:r>
      <w:proofErr w:type="spellStart"/>
      <w:r w:rsidR="00F07DC8" w:rsidRPr="000033D3">
        <w:rPr>
          <w:b/>
          <w:color w:val="auto"/>
          <w:szCs w:val="24"/>
          <w:lang w:val="uk-UA"/>
        </w:rPr>
        <w:t>матеріально-</w:t>
      </w:r>
      <w:proofErr w:type="spellEnd"/>
    </w:p>
    <w:p w14:paraId="172E6555" w14:textId="50D14519" w:rsidR="00F07DC8" w:rsidRPr="000033D3" w:rsidRDefault="00F07DC8" w:rsidP="00F07DC8">
      <w:pPr>
        <w:pStyle w:val="11"/>
        <w:shd w:val="clear" w:color="auto" w:fill="auto"/>
        <w:tabs>
          <w:tab w:val="left" w:pos="1272"/>
        </w:tabs>
        <w:spacing w:after="0" w:line="259" w:lineRule="auto"/>
        <w:ind w:firstLine="0"/>
        <w:rPr>
          <w:b/>
          <w:color w:val="auto"/>
          <w:szCs w:val="24"/>
          <w:lang w:val="uk-UA"/>
        </w:rPr>
      </w:pPr>
      <w:r w:rsidRPr="000033D3">
        <w:rPr>
          <w:b/>
          <w:color w:val="auto"/>
          <w:szCs w:val="24"/>
          <w:lang w:val="uk-UA"/>
        </w:rPr>
        <w:t xml:space="preserve">технічного забезпечення </w:t>
      </w:r>
    </w:p>
    <w:p w14:paraId="1C4A5BD0" w14:textId="7215F87F" w:rsidR="00113796" w:rsidRPr="000033D3" w:rsidRDefault="00F07DC8" w:rsidP="00F07DC8">
      <w:pPr>
        <w:pStyle w:val="11"/>
        <w:shd w:val="clear" w:color="auto" w:fill="auto"/>
        <w:tabs>
          <w:tab w:val="left" w:pos="1272"/>
        </w:tabs>
        <w:spacing w:after="0" w:line="259" w:lineRule="auto"/>
        <w:ind w:firstLine="0"/>
        <w:rPr>
          <w:b/>
          <w:color w:val="auto"/>
          <w:sz w:val="32"/>
          <w:lang w:val="uk-UA"/>
        </w:rPr>
      </w:pPr>
      <w:r w:rsidRPr="000033D3">
        <w:rPr>
          <w:b/>
          <w:color w:val="auto"/>
          <w:szCs w:val="24"/>
          <w:lang w:val="uk-UA"/>
        </w:rPr>
        <w:t>та соціально-побутових потреб</w:t>
      </w:r>
      <w:r w:rsidR="000033D3" w:rsidRPr="000033D3">
        <w:rPr>
          <w:b/>
          <w:color w:val="auto"/>
          <w:szCs w:val="24"/>
          <w:lang w:val="uk-UA"/>
        </w:rPr>
        <w:tab/>
      </w:r>
      <w:r w:rsidR="000033D3" w:rsidRPr="000033D3">
        <w:rPr>
          <w:b/>
          <w:color w:val="auto"/>
          <w:szCs w:val="24"/>
          <w:lang w:val="uk-UA"/>
        </w:rPr>
        <w:tab/>
      </w:r>
      <w:r w:rsidR="000033D3" w:rsidRPr="000033D3">
        <w:rPr>
          <w:b/>
          <w:color w:val="auto"/>
          <w:szCs w:val="24"/>
          <w:lang w:val="uk-UA"/>
        </w:rPr>
        <w:tab/>
      </w:r>
      <w:r w:rsidR="000033D3" w:rsidRPr="000033D3">
        <w:rPr>
          <w:b/>
          <w:color w:val="auto"/>
          <w:szCs w:val="24"/>
          <w:lang w:val="uk-UA"/>
        </w:rPr>
        <w:tab/>
        <w:t xml:space="preserve">    Кирило ЛОЗОВСЬКИЙ </w:t>
      </w:r>
    </w:p>
    <w:sectPr w:rsidR="00113796" w:rsidRPr="000033D3" w:rsidSect="007A1CC6">
      <w:headerReference w:type="default" r:id="rId9"/>
      <w:pgSz w:w="12240" w:h="15840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D1CDE4" w14:textId="77777777" w:rsidR="007D1B7D" w:rsidRDefault="007D1B7D" w:rsidP="00515F7D">
      <w:pPr>
        <w:spacing w:after="0" w:line="240" w:lineRule="auto"/>
      </w:pPr>
      <w:r>
        <w:separator/>
      </w:r>
    </w:p>
  </w:endnote>
  <w:endnote w:type="continuationSeparator" w:id="0">
    <w:p w14:paraId="2D6C9DB2" w14:textId="77777777" w:rsidR="007D1B7D" w:rsidRDefault="007D1B7D" w:rsidP="00515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68165" w14:textId="77777777" w:rsidR="007D1B7D" w:rsidRDefault="007D1B7D" w:rsidP="00515F7D">
      <w:pPr>
        <w:spacing w:after="0" w:line="240" w:lineRule="auto"/>
      </w:pPr>
      <w:r>
        <w:separator/>
      </w:r>
    </w:p>
  </w:footnote>
  <w:footnote w:type="continuationSeparator" w:id="0">
    <w:p w14:paraId="1CD16666" w14:textId="77777777" w:rsidR="007D1B7D" w:rsidRDefault="007D1B7D" w:rsidP="00515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08072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66791ABE" w14:textId="0E9F8DE2" w:rsidR="00515F7D" w:rsidRPr="00F07DC8" w:rsidRDefault="00515F7D">
        <w:pPr>
          <w:pStyle w:val="a5"/>
          <w:jc w:val="center"/>
          <w:rPr>
            <w:rFonts w:ascii="Times New Roman" w:hAnsi="Times New Roman" w:cs="Times New Roman"/>
          </w:rPr>
        </w:pPr>
        <w:r w:rsidRPr="00F07DC8">
          <w:rPr>
            <w:rFonts w:ascii="Times New Roman" w:hAnsi="Times New Roman" w:cs="Times New Roman"/>
          </w:rPr>
          <w:fldChar w:fldCharType="begin"/>
        </w:r>
        <w:r w:rsidRPr="00F07DC8">
          <w:rPr>
            <w:rFonts w:ascii="Times New Roman" w:hAnsi="Times New Roman" w:cs="Times New Roman"/>
          </w:rPr>
          <w:instrText xml:space="preserve"> PAGE   \* MERGEFORMAT </w:instrText>
        </w:r>
        <w:r w:rsidRPr="00F07DC8">
          <w:rPr>
            <w:rFonts w:ascii="Times New Roman" w:hAnsi="Times New Roman" w:cs="Times New Roman"/>
          </w:rPr>
          <w:fldChar w:fldCharType="separate"/>
        </w:r>
        <w:r w:rsidR="00565BA3">
          <w:rPr>
            <w:rFonts w:ascii="Times New Roman" w:hAnsi="Times New Roman" w:cs="Times New Roman"/>
            <w:noProof/>
          </w:rPr>
          <w:t>5</w:t>
        </w:r>
        <w:r w:rsidRPr="00F07DC8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F03D366" w14:textId="77777777" w:rsidR="00515F7D" w:rsidRDefault="00515F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445D5"/>
    <w:multiLevelType w:val="hybridMultilevel"/>
    <w:tmpl w:val="A508C91A"/>
    <w:lvl w:ilvl="0" w:tplc="C4CEA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DC7596"/>
    <w:multiLevelType w:val="hybridMultilevel"/>
    <w:tmpl w:val="AD86801C"/>
    <w:lvl w:ilvl="0" w:tplc="5FBAFF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912A7"/>
    <w:multiLevelType w:val="hybridMultilevel"/>
    <w:tmpl w:val="A508C91A"/>
    <w:lvl w:ilvl="0" w:tplc="C4CEA5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CF2"/>
    <w:rsid w:val="000033D3"/>
    <w:rsid w:val="00010AB2"/>
    <w:rsid w:val="000243C2"/>
    <w:rsid w:val="00033201"/>
    <w:rsid w:val="0005099C"/>
    <w:rsid w:val="0006590A"/>
    <w:rsid w:val="000740CD"/>
    <w:rsid w:val="000A40CB"/>
    <w:rsid w:val="000B4D20"/>
    <w:rsid w:val="000C028B"/>
    <w:rsid w:val="000C3493"/>
    <w:rsid w:val="000E014B"/>
    <w:rsid w:val="000E45C9"/>
    <w:rsid w:val="000E6CAE"/>
    <w:rsid w:val="000E78EF"/>
    <w:rsid w:val="00113796"/>
    <w:rsid w:val="00121A7D"/>
    <w:rsid w:val="00135983"/>
    <w:rsid w:val="001362E4"/>
    <w:rsid w:val="00143445"/>
    <w:rsid w:val="00151728"/>
    <w:rsid w:val="00165D2F"/>
    <w:rsid w:val="0018700D"/>
    <w:rsid w:val="001922CA"/>
    <w:rsid w:val="00197C98"/>
    <w:rsid w:val="001D0B26"/>
    <w:rsid w:val="001E1F19"/>
    <w:rsid w:val="00227F61"/>
    <w:rsid w:val="0028608F"/>
    <w:rsid w:val="002E3B71"/>
    <w:rsid w:val="002E6D6C"/>
    <w:rsid w:val="003320BA"/>
    <w:rsid w:val="003355E3"/>
    <w:rsid w:val="00337599"/>
    <w:rsid w:val="00351FBB"/>
    <w:rsid w:val="0036065D"/>
    <w:rsid w:val="00371CF2"/>
    <w:rsid w:val="0037515B"/>
    <w:rsid w:val="0038751A"/>
    <w:rsid w:val="00390B00"/>
    <w:rsid w:val="00394AF6"/>
    <w:rsid w:val="003B63C7"/>
    <w:rsid w:val="003E3D8E"/>
    <w:rsid w:val="0042098D"/>
    <w:rsid w:val="00447A2D"/>
    <w:rsid w:val="00481ED9"/>
    <w:rsid w:val="004852F3"/>
    <w:rsid w:val="004A66F9"/>
    <w:rsid w:val="004C3794"/>
    <w:rsid w:val="00515F7D"/>
    <w:rsid w:val="00517C41"/>
    <w:rsid w:val="00526431"/>
    <w:rsid w:val="00533AA7"/>
    <w:rsid w:val="005347DA"/>
    <w:rsid w:val="00554706"/>
    <w:rsid w:val="00557217"/>
    <w:rsid w:val="00565BA3"/>
    <w:rsid w:val="00575FB9"/>
    <w:rsid w:val="00576F0F"/>
    <w:rsid w:val="00580405"/>
    <w:rsid w:val="005969B5"/>
    <w:rsid w:val="005C1956"/>
    <w:rsid w:val="005D424C"/>
    <w:rsid w:val="005E5BAA"/>
    <w:rsid w:val="005F2805"/>
    <w:rsid w:val="006237DE"/>
    <w:rsid w:val="0064082D"/>
    <w:rsid w:val="00650D35"/>
    <w:rsid w:val="00660C21"/>
    <w:rsid w:val="006715F3"/>
    <w:rsid w:val="00687C14"/>
    <w:rsid w:val="006A6C63"/>
    <w:rsid w:val="006E2F0B"/>
    <w:rsid w:val="00707813"/>
    <w:rsid w:val="007362ED"/>
    <w:rsid w:val="007373D4"/>
    <w:rsid w:val="00756BEB"/>
    <w:rsid w:val="00765081"/>
    <w:rsid w:val="0078345B"/>
    <w:rsid w:val="007A10A3"/>
    <w:rsid w:val="007A1AFB"/>
    <w:rsid w:val="007A1CC6"/>
    <w:rsid w:val="007A5A65"/>
    <w:rsid w:val="007A665A"/>
    <w:rsid w:val="007A73DF"/>
    <w:rsid w:val="007D1B7D"/>
    <w:rsid w:val="007F7908"/>
    <w:rsid w:val="00825FD9"/>
    <w:rsid w:val="00833C46"/>
    <w:rsid w:val="00836CF9"/>
    <w:rsid w:val="00864201"/>
    <w:rsid w:val="008732AF"/>
    <w:rsid w:val="0088491C"/>
    <w:rsid w:val="008B2D41"/>
    <w:rsid w:val="008B66A8"/>
    <w:rsid w:val="008B6FF1"/>
    <w:rsid w:val="008C3179"/>
    <w:rsid w:val="008E43E1"/>
    <w:rsid w:val="00902D0C"/>
    <w:rsid w:val="00906143"/>
    <w:rsid w:val="00906C3C"/>
    <w:rsid w:val="00913774"/>
    <w:rsid w:val="009159B4"/>
    <w:rsid w:val="00930ABE"/>
    <w:rsid w:val="00936C9C"/>
    <w:rsid w:val="0096772F"/>
    <w:rsid w:val="009A1CD4"/>
    <w:rsid w:val="009C0492"/>
    <w:rsid w:val="009C53B8"/>
    <w:rsid w:val="009E22F7"/>
    <w:rsid w:val="009F1F3A"/>
    <w:rsid w:val="00A1527E"/>
    <w:rsid w:val="00A5506E"/>
    <w:rsid w:val="00A56CE0"/>
    <w:rsid w:val="00A6677C"/>
    <w:rsid w:val="00A94310"/>
    <w:rsid w:val="00AA537C"/>
    <w:rsid w:val="00AA5D4B"/>
    <w:rsid w:val="00AD3F3F"/>
    <w:rsid w:val="00AF048D"/>
    <w:rsid w:val="00B060F6"/>
    <w:rsid w:val="00B07443"/>
    <w:rsid w:val="00BC5CBC"/>
    <w:rsid w:val="00BD0815"/>
    <w:rsid w:val="00BD13F6"/>
    <w:rsid w:val="00C240CD"/>
    <w:rsid w:val="00C25A70"/>
    <w:rsid w:val="00C32D42"/>
    <w:rsid w:val="00C507AC"/>
    <w:rsid w:val="00C5559F"/>
    <w:rsid w:val="00C87C48"/>
    <w:rsid w:val="00C90DEA"/>
    <w:rsid w:val="00C964A6"/>
    <w:rsid w:val="00C97B8A"/>
    <w:rsid w:val="00CB12DB"/>
    <w:rsid w:val="00CB53FA"/>
    <w:rsid w:val="00CE2583"/>
    <w:rsid w:val="00CE63A7"/>
    <w:rsid w:val="00CF11E9"/>
    <w:rsid w:val="00CF24C9"/>
    <w:rsid w:val="00D028DB"/>
    <w:rsid w:val="00D039D8"/>
    <w:rsid w:val="00D10089"/>
    <w:rsid w:val="00D31667"/>
    <w:rsid w:val="00D3794E"/>
    <w:rsid w:val="00D6300F"/>
    <w:rsid w:val="00D738BE"/>
    <w:rsid w:val="00DC2EF4"/>
    <w:rsid w:val="00DF26E4"/>
    <w:rsid w:val="00DF2D8F"/>
    <w:rsid w:val="00DF76B2"/>
    <w:rsid w:val="00DF77DD"/>
    <w:rsid w:val="00E023D0"/>
    <w:rsid w:val="00E2409C"/>
    <w:rsid w:val="00E97420"/>
    <w:rsid w:val="00EC18E0"/>
    <w:rsid w:val="00EC543C"/>
    <w:rsid w:val="00F02CCB"/>
    <w:rsid w:val="00F07DC8"/>
    <w:rsid w:val="00F1652F"/>
    <w:rsid w:val="00F16F08"/>
    <w:rsid w:val="00F21C3C"/>
    <w:rsid w:val="00F2534D"/>
    <w:rsid w:val="00F438B4"/>
    <w:rsid w:val="00F812E7"/>
    <w:rsid w:val="00F9112B"/>
    <w:rsid w:val="00F94A44"/>
    <w:rsid w:val="00FC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027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E4"/>
  </w:style>
  <w:style w:type="paragraph" w:styleId="1">
    <w:name w:val="heading 1"/>
    <w:basedOn w:val="a"/>
    <w:link w:val="10"/>
    <w:uiPriority w:val="9"/>
    <w:qFormat/>
    <w:rsid w:val="00576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C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F7D"/>
  </w:style>
  <w:style w:type="paragraph" w:styleId="a7">
    <w:name w:val="footer"/>
    <w:basedOn w:val="a"/>
    <w:link w:val="a8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F7D"/>
  </w:style>
  <w:style w:type="paragraph" w:styleId="a9">
    <w:name w:val="Balloon Text"/>
    <w:basedOn w:val="a"/>
    <w:link w:val="aa"/>
    <w:uiPriority w:val="99"/>
    <w:semiHidden/>
    <w:unhideWhenUsed/>
    <w:rsid w:val="00AF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48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E22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22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22F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22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22F7"/>
    <w:rPr>
      <w:b/>
      <w:bCs/>
      <w:sz w:val="20"/>
      <w:szCs w:val="20"/>
    </w:rPr>
  </w:style>
  <w:style w:type="character" w:styleId="af0">
    <w:name w:val="Strong"/>
    <w:uiPriority w:val="22"/>
    <w:qFormat/>
    <w:rsid w:val="005C1956"/>
    <w:rPr>
      <w:b/>
      <w:bCs/>
    </w:rPr>
  </w:style>
  <w:style w:type="paragraph" w:customStyle="1" w:styleId="rvps2">
    <w:name w:val="rvps2"/>
    <w:basedOn w:val="a"/>
    <w:rsid w:val="005C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0">
    <w:name w:val="rvts40"/>
    <w:basedOn w:val="a0"/>
    <w:rsid w:val="005C1956"/>
  </w:style>
  <w:style w:type="character" w:customStyle="1" w:styleId="af1">
    <w:name w:val="Основний текст_"/>
    <w:basedOn w:val="a0"/>
    <w:link w:val="11"/>
    <w:rsid w:val="000740CD"/>
    <w:rPr>
      <w:rFonts w:ascii="Times New Roman" w:eastAsia="Times New Roman" w:hAnsi="Times New Roman" w:cs="Times New Roman"/>
      <w:color w:val="292C33"/>
      <w:sz w:val="28"/>
      <w:szCs w:val="28"/>
      <w:shd w:val="clear" w:color="auto" w:fill="FFFFFF"/>
    </w:rPr>
  </w:style>
  <w:style w:type="paragraph" w:customStyle="1" w:styleId="11">
    <w:name w:val="Основний текст1"/>
    <w:basedOn w:val="a"/>
    <w:link w:val="af1"/>
    <w:rsid w:val="000740CD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color w:val="292C33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76F0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E4"/>
  </w:style>
  <w:style w:type="paragraph" w:styleId="1">
    <w:name w:val="heading 1"/>
    <w:basedOn w:val="a"/>
    <w:link w:val="10"/>
    <w:uiPriority w:val="9"/>
    <w:qFormat/>
    <w:rsid w:val="00576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7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C1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15F7D"/>
  </w:style>
  <w:style w:type="paragraph" w:styleId="a7">
    <w:name w:val="footer"/>
    <w:basedOn w:val="a"/>
    <w:link w:val="a8"/>
    <w:uiPriority w:val="99"/>
    <w:unhideWhenUsed/>
    <w:rsid w:val="00515F7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15F7D"/>
  </w:style>
  <w:style w:type="paragraph" w:styleId="a9">
    <w:name w:val="Balloon Text"/>
    <w:basedOn w:val="a"/>
    <w:link w:val="aa"/>
    <w:uiPriority w:val="99"/>
    <w:semiHidden/>
    <w:unhideWhenUsed/>
    <w:rsid w:val="00AF0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048D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9E22F7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22F7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22F7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22F7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22F7"/>
    <w:rPr>
      <w:b/>
      <w:bCs/>
      <w:sz w:val="20"/>
      <w:szCs w:val="20"/>
    </w:rPr>
  </w:style>
  <w:style w:type="character" w:styleId="af0">
    <w:name w:val="Strong"/>
    <w:uiPriority w:val="22"/>
    <w:qFormat/>
    <w:rsid w:val="005C1956"/>
    <w:rPr>
      <w:b/>
      <w:bCs/>
    </w:rPr>
  </w:style>
  <w:style w:type="paragraph" w:customStyle="1" w:styleId="rvps2">
    <w:name w:val="rvps2"/>
    <w:basedOn w:val="a"/>
    <w:rsid w:val="005C1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40">
    <w:name w:val="rvts40"/>
    <w:basedOn w:val="a0"/>
    <w:rsid w:val="005C1956"/>
  </w:style>
  <w:style w:type="character" w:customStyle="1" w:styleId="af1">
    <w:name w:val="Основний текст_"/>
    <w:basedOn w:val="a0"/>
    <w:link w:val="11"/>
    <w:rsid w:val="000740CD"/>
    <w:rPr>
      <w:rFonts w:ascii="Times New Roman" w:eastAsia="Times New Roman" w:hAnsi="Times New Roman" w:cs="Times New Roman"/>
      <w:color w:val="292C33"/>
      <w:sz w:val="28"/>
      <w:szCs w:val="28"/>
      <w:shd w:val="clear" w:color="auto" w:fill="FFFFFF"/>
    </w:rPr>
  </w:style>
  <w:style w:type="paragraph" w:customStyle="1" w:styleId="11">
    <w:name w:val="Основний текст1"/>
    <w:basedOn w:val="a"/>
    <w:link w:val="af1"/>
    <w:rsid w:val="000740CD"/>
    <w:pPr>
      <w:widowControl w:val="0"/>
      <w:shd w:val="clear" w:color="auto" w:fill="FFFFFF"/>
      <w:spacing w:after="100" w:line="240" w:lineRule="auto"/>
      <w:ind w:firstLine="400"/>
    </w:pPr>
    <w:rPr>
      <w:rFonts w:ascii="Times New Roman" w:eastAsia="Times New Roman" w:hAnsi="Times New Roman" w:cs="Times New Roman"/>
      <w:color w:val="292C33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576F0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004DA-F724-47BF-A6C1-ABD31EFE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6066</Words>
  <Characters>3458</Characters>
  <Application>Microsoft Office Word</Application>
  <DocSecurity>0</DocSecurity>
  <Lines>28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2022-10-18T12:48:00Z</cp:lastPrinted>
  <dcterms:created xsi:type="dcterms:W3CDTF">2022-11-03T09:02:00Z</dcterms:created>
  <dcterms:modified xsi:type="dcterms:W3CDTF">2022-11-03T09:13:00Z</dcterms:modified>
</cp:coreProperties>
</file>